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0DF" w:rsidRPr="005B3933" w:rsidRDefault="00B230DF" w:rsidP="00B230DF">
      <w:pPr>
        <w:jc w:val="distribute"/>
        <w:rPr>
          <w:rFonts w:ascii="標楷體" w:eastAsia="標楷體" w:hAnsi="標楷體"/>
          <w:bCs/>
        </w:rPr>
      </w:pPr>
      <w:r w:rsidRPr="005B3933">
        <w:rPr>
          <w:rFonts w:ascii="標楷體" w:eastAsia="標楷體" w:hAnsi="標楷體" w:hint="eastAsia"/>
          <w:bCs/>
        </w:rPr>
        <w:t>基隆市108學年度精進國民中小學教師教學專業與課程品質整體推動計畫</w:t>
      </w:r>
    </w:p>
    <w:p w:rsidR="00B230DF" w:rsidRPr="005B3933" w:rsidRDefault="00B36674" w:rsidP="00B230DF">
      <w:pPr>
        <w:widowControl/>
        <w:spacing w:line="400" w:lineRule="exact"/>
        <w:jc w:val="center"/>
        <w:outlineLvl w:val="1"/>
        <w:rPr>
          <w:rFonts w:ascii="標楷體" w:eastAsia="標楷體" w:hAnsi="標楷體"/>
          <w:b/>
          <w:sz w:val="28"/>
          <w:szCs w:val="32"/>
        </w:rPr>
      </w:pPr>
      <w:bookmarkStart w:id="0" w:name="_Toc9924218"/>
      <w:r>
        <w:rPr>
          <w:rFonts w:ascii="標楷體" w:eastAsia="標楷體" w:hAnsi="標楷體" w:hint="eastAsia"/>
          <w:b/>
          <w:sz w:val="28"/>
          <w:szCs w:val="32"/>
        </w:rPr>
        <w:t>國中藝術</w:t>
      </w:r>
      <w:r w:rsidR="00B230DF" w:rsidRPr="005B3933">
        <w:rPr>
          <w:rFonts w:ascii="標楷體" w:eastAsia="標楷體" w:hAnsi="標楷體" w:hint="eastAsia"/>
          <w:b/>
          <w:sz w:val="28"/>
          <w:szCs w:val="32"/>
        </w:rPr>
        <w:t>領域非專長表演藝術教師素養導向專業增能研習實施計畫</w:t>
      </w:r>
      <w:bookmarkEnd w:id="0"/>
    </w:p>
    <w:p w:rsidR="00B230DF" w:rsidRPr="00614F06" w:rsidRDefault="00B230DF" w:rsidP="00B230DF">
      <w:pPr>
        <w:spacing w:line="400" w:lineRule="exact"/>
        <w:jc w:val="center"/>
        <w:rPr>
          <w:rFonts w:ascii="標楷體" w:eastAsia="標楷體" w:hAnsi="標楷體"/>
          <w:b/>
        </w:rPr>
      </w:pPr>
      <w:bookmarkStart w:id="1" w:name="_GoBack"/>
      <w:r w:rsidRPr="00614F06">
        <w:rPr>
          <w:rFonts w:ascii="標楷體" w:eastAsia="標楷體" w:hAnsi="標楷體" w:hint="eastAsia"/>
          <w:b/>
        </w:rPr>
        <w:t>「非領域專長教師進修課程－</w:t>
      </w:r>
      <w:r w:rsidRPr="00614F06">
        <w:rPr>
          <w:rFonts w:ascii="標楷體" w:eastAsia="標楷體" w:hAnsi="標楷體"/>
          <w:b/>
        </w:rPr>
        <w:t xml:space="preserve"> </w:t>
      </w:r>
      <w:r w:rsidRPr="00614F06">
        <w:rPr>
          <w:rFonts w:ascii="標楷體" w:eastAsia="標楷體" w:hAnsi="標楷體" w:cs="Arial" w:hint="eastAsia"/>
          <w:b/>
        </w:rPr>
        <w:t>一人一故事工作坊</w:t>
      </w:r>
      <w:r w:rsidRPr="00614F06">
        <w:rPr>
          <w:rFonts w:ascii="標楷體" w:eastAsia="標楷體" w:hAnsi="標楷體" w:cs="Arial"/>
          <w:b/>
        </w:rPr>
        <w:t>(Playback Theatre)</w:t>
      </w:r>
      <w:r w:rsidRPr="00614F06">
        <w:rPr>
          <w:rFonts w:ascii="標楷體" w:eastAsia="標楷體" w:hAnsi="標楷體" w:hint="eastAsia"/>
          <w:b/>
        </w:rPr>
        <w:t>」</w:t>
      </w:r>
    </w:p>
    <w:p w:rsidR="00B230DF" w:rsidRPr="00614F06" w:rsidRDefault="00B230DF" w:rsidP="00B230DF">
      <w:pPr>
        <w:spacing w:line="240" w:lineRule="atLeast"/>
        <w:jc w:val="center"/>
        <w:rPr>
          <w:rFonts w:ascii="標楷體" w:eastAsia="標楷體" w:hAnsi="標楷體"/>
          <w:b/>
        </w:rPr>
      </w:pPr>
    </w:p>
    <w:bookmarkEnd w:id="1"/>
    <w:p w:rsidR="00B230DF" w:rsidRPr="005B3933" w:rsidRDefault="00B230DF" w:rsidP="00B230DF">
      <w:pPr>
        <w:spacing w:line="400" w:lineRule="atLeast"/>
        <w:ind w:left="713" w:hangingChars="297" w:hanging="713"/>
        <w:rPr>
          <w:rFonts w:ascii="標楷體" w:eastAsia="標楷體" w:hAnsi="標楷體"/>
        </w:rPr>
      </w:pPr>
      <w:r w:rsidRPr="005B3933">
        <w:rPr>
          <w:rFonts w:ascii="標楷體" w:eastAsia="標楷體" w:hAnsi="標楷體" w:hint="eastAsia"/>
        </w:rPr>
        <w:t>壹、依據</w:t>
      </w:r>
    </w:p>
    <w:p w:rsidR="00B230DF" w:rsidRPr="005B3933" w:rsidRDefault="00B230DF" w:rsidP="00B230DF">
      <w:pPr>
        <w:spacing w:line="400" w:lineRule="atLeast"/>
        <w:ind w:left="713" w:hangingChars="297" w:hanging="713"/>
        <w:rPr>
          <w:rFonts w:ascii="標楷體" w:eastAsia="標楷體" w:hAnsi="標楷體"/>
        </w:rPr>
      </w:pPr>
      <w:r w:rsidRPr="005B3933">
        <w:rPr>
          <w:rFonts w:ascii="標楷體" w:eastAsia="標楷體" w:hAnsi="標楷體"/>
        </w:rPr>
        <w:t>（一）</w:t>
      </w:r>
      <w:r w:rsidRPr="005B3933">
        <w:rPr>
          <w:rFonts w:ascii="標楷體" w:eastAsia="標楷體" w:hAnsi="標楷體" w:hint="eastAsia"/>
        </w:rPr>
        <w:t>教育部補助直轄市、縣（市）政府精進國民中學及國民小學教師教學專業與課程品質作業要點。</w:t>
      </w:r>
    </w:p>
    <w:p w:rsidR="00B230DF" w:rsidRPr="005B3933" w:rsidRDefault="00B230DF" w:rsidP="00B230DF">
      <w:pPr>
        <w:spacing w:line="400" w:lineRule="atLeast"/>
        <w:ind w:left="713" w:hangingChars="297" w:hanging="713"/>
        <w:rPr>
          <w:rFonts w:ascii="標楷體" w:eastAsia="標楷體" w:hAnsi="標楷體"/>
        </w:rPr>
      </w:pPr>
      <w:r w:rsidRPr="005B3933">
        <w:rPr>
          <w:rFonts w:ascii="標楷體" w:eastAsia="標楷體" w:hAnsi="標楷體"/>
        </w:rPr>
        <w:t>（二）</w:t>
      </w:r>
      <w:r w:rsidRPr="005B3933">
        <w:rPr>
          <w:rFonts w:ascii="標楷體" w:eastAsia="標楷體" w:hAnsi="標楷體" w:hint="eastAsia"/>
        </w:rPr>
        <w:t>基隆市108學年度精進國民中小學教師教學專業與課程品質整體推動計畫。</w:t>
      </w:r>
    </w:p>
    <w:p w:rsidR="00B230DF" w:rsidRPr="005B3933" w:rsidRDefault="00B230DF" w:rsidP="00B230DF">
      <w:pPr>
        <w:pStyle w:val="1"/>
        <w:widowControl/>
        <w:tabs>
          <w:tab w:val="left" w:pos="993"/>
        </w:tabs>
        <w:spacing w:line="300" w:lineRule="exact"/>
        <w:ind w:leftChars="0"/>
        <w:jc w:val="both"/>
        <w:rPr>
          <w:rFonts w:ascii="標楷體" w:eastAsia="標楷體" w:hAnsi="標楷體"/>
        </w:rPr>
      </w:pPr>
    </w:p>
    <w:p w:rsidR="00B230DF" w:rsidRPr="005B3933" w:rsidRDefault="00B230DF" w:rsidP="00B230DF">
      <w:pPr>
        <w:pStyle w:val="1"/>
        <w:widowControl/>
        <w:tabs>
          <w:tab w:val="left" w:pos="993"/>
        </w:tabs>
        <w:spacing w:line="300" w:lineRule="exact"/>
        <w:ind w:leftChars="0" w:left="0"/>
        <w:jc w:val="both"/>
        <w:rPr>
          <w:rFonts w:ascii="標楷體" w:eastAsia="標楷體" w:hAnsi="標楷體"/>
        </w:rPr>
      </w:pPr>
      <w:r w:rsidRPr="005B3933">
        <w:rPr>
          <w:rFonts w:ascii="標楷體" w:eastAsia="標楷體" w:hAnsi="標楷體" w:hint="eastAsia"/>
        </w:rPr>
        <w:t>貳、非專分析</w:t>
      </w:r>
      <w:r w:rsidR="0022273C">
        <w:rPr>
          <w:rFonts w:ascii="標楷體" w:eastAsia="標楷體" w:hAnsi="標楷體" w:hint="eastAsia"/>
        </w:rPr>
        <w:t>與課程設計</w:t>
      </w:r>
      <w:r w:rsidR="002B1CE2">
        <w:rPr>
          <w:rFonts w:ascii="標楷體" w:eastAsia="標楷體" w:hAnsi="標楷體" w:hint="eastAsia"/>
        </w:rPr>
        <w:t>概</w:t>
      </w:r>
      <w:r w:rsidR="00EC62F0">
        <w:rPr>
          <w:rFonts w:ascii="標楷體" w:eastAsia="標楷體" w:hAnsi="標楷體" w:hint="eastAsia"/>
        </w:rPr>
        <w:t>念</w:t>
      </w:r>
    </w:p>
    <w:p w:rsidR="006A74A0" w:rsidRDefault="00B230DF" w:rsidP="00B230DF">
      <w:pPr>
        <w:pStyle w:val="1"/>
        <w:widowControl/>
        <w:tabs>
          <w:tab w:val="left" w:pos="993"/>
        </w:tabs>
        <w:spacing w:line="400" w:lineRule="atLeast"/>
        <w:ind w:leftChars="0" w:left="0"/>
        <w:jc w:val="both"/>
        <w:rPr>
          <w:rFonts w:ascii="標楷體" w:eastAsia="標楷體" w:hAnsi="標楷體"/>
        </w:rPr>
      </w:pPr>
      <w:r w:rsidRPr="005B3933">
        <w:rPr>
          <w:rFonts w:ascii="標楷體" w:eastAsia="標楷體" w:hAnsi="標楷體"/>
          <w:color w:val="FF0000"/>
        </w:rPr>
        <w:t xml:space="preserve">    </w:t>
      </w:r>
      <w:r w:rsidRPr="005B3933">
        <w:rPr>
          <w:rFonts w:ascii="標楷體" w:eastAsia="標楷體" w:hAnsi="標楷體" w:hint="eastAsia"/>
        </w:rPr>
        <w:t>依據統合視導指標對本市</w:t>
      </w:r>
      <w:r w:rsidRPr="005B3933">
        <w:rPr>
          <w:rFonts w:ascii="標楷體" w:eastAsia="標楷體" w:hAnsi="標楷體"/>
        </w:rPr>
        <w:t>1</w:t>
      </w:r>
      <w:r w:rsidRPr="005B3933">
        <w:rPr>
          <w:rFonts w:ascii="標楷體" w:eastAsia="標楷體" w:hAnsi="標楷體" w:hint="eastAsia"/>
        </w:rPr>
        <w:t>07學年度國中非專長教師授課及配課情形進行調查，從數據中發現健</w:t>
      </w:r>
      <w:r w:rsidR="006A74A0">
        <w:rPr>
          <w:rFonts w:ascii="標楷體" w:eastAsia="標楷體" w:hAnsi="標楷體" w:hint="eastAsia"/>
        </w:rPr>
        <w:t xml:space="preserve">   </w:t>
      </w:r>
    </w:p>
    <w:p w:rsidR="006A74A0" w:rsidRDefault="006A74A0" w:rsidP="00B230DF">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r w:rsidR="00B230DF" w:rsidRPr="005B3933">
        <w:rPr>
          <w:rFonts w:ascii="標楷體" w:eastAsia="標楷體" w:hAnsi="標楷體" w:hint="eastAsia"/>
        </w:rPr>
        <w:t>康教育、表演藝術以及綜合活動非專長授課比例仍偏高，</w:t>
      </w:r>
      <w:r w:rsidR="00B230DF" w:rsidRPr="005B3933">
        <w:rPr>
          <w:rFonts w:ascii="標楷體" w:eastAsia="標楷體" w:hAnsi="標楷體"/>
        </w:rPr>
        <w:t>10</w:t>
      </w:r>
      <w:r w:rsidR="00B230DF" w:rsidRPr="005B3933">
        <w:rPr>
          <w:rFonts w:ascii="標楷體" w:eastAsia="標楷體" w:hAnsi="標楷體" w:hint="eastAsia"/>
        </w:rPr>
        <w:t>8學年度將繼續配合教育部國教署相</w:t>
      </w:r>
    </w:p>
    <w:p w:rsidR="006A74A0" w:rsidRDefault="006A74A0" w:rsidP="00B230DF">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r w:rsidR="00B230DF" w:rsidRPr="005B3933">
        <w:rPr>
          <w:rFonts w:ascii="標楷體" w:eastAsia="標楷體" w:hAnsi="標楷體" w:hint="eastAsia"/>
        </w:rPr>
        <w:t>關計畫，由領域輔導小組協助辦理相關非專長教師備課型研習，強化領域教學研究會功能，擴大</w:t>
      </w:r>
    </w:p>
    <w:p w:rsidR="00126F3B" w:rsidRDefault="006A74A0" w:rsidP="00126F3B">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r w:rsidR="00B230DF" w:rsidRPr="005B3933">
        <w:rPr>
          <w:rFonts w:ascii="標楷體" w:eastAsia="標楷體" w:hAnsi="標楷體" w:hint="eastAsia"/>
        </w:rPr>
        <w:t>參與人數，並以校群為單位，規劃校內配課教師增能研習，以擴大參與人數。</w:t>
      </w:r>
      <w:r w:rsidR="00FF015E">
        <w:rPr>
          <w:rFonts w:ascii="標楷體" w:eastAsia="標楷體" w:hAnsi="標楷體" w:hint="eastAsia"/>
        </w:rPr>
        <w:t>本計畫結合一人一</w:t>
      </w:r>
    </w:p>
    <w:p w:rsidR="00126F3B" w:rsidRDefault="00126F3B" w:rsidP="00126F3B">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r w:rsidR="00FF015E">
        <w:rPr>
          <w:rFonts w:ascii="標楷體" w:eastAsia="標楷體" w:hAnsi="標楷體" w:hint="eastAsia"/>
        </w:rPr>
        <w:t>故事的表演方式，</w:t>
      </w:r>
      <w:r w:rsidR="00BF6B74">
        <w:rPr>
          <w:rFonts w:ascii="標楷體" w:eastAsia="標楷體" w:hAnsi="標楷體" w:hint="eastAsia"/>
        </w:rPr>
        <w:t>利用面具遮蓋原先每人的</w:t>
      </w:r>
      <w:r w:rsidR="00D014C0">
        <w:rPr>
          <w:rFonts w:ascii="標楷體" w:eastAsia="標楷體" w:hAnsi="標楷體" w:hint="eastAsia"/>
        </w:rPr>
        <w:t>表情及情緒，將個人隱藏在面具下，讓老師能夠帶領</w:t>
      </w:r>
      <w:r>
        <w:rPr>
          <w:rFonts w:ascii="標楷體" w:eastAsia="標楷體" w:hAnsi="標楷體" w:hint="eastAsia"/>
        </w:rPr>
        <w:t xml:space="preserve"> </w:t>
      </w:r>
    </w:p>
    <w:p w:rsidR="00126F3B" w:rsidRDefault="00126F3B" w:rsidP="00126F3B">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lastRenderedPageBreak/>
        <w:t xml:space="preserve">    </w:t>
      </w:r>
      <w:r w:rsidR="00D014C0">
        <w:rPr>
          <w:rFonts w:ascii="標楷體" w:eastAsia="標楷體" w:hAnsi="標楷體" w:hint="eastAsia"/>
        </w:rPr>
        <w:t>不願意露出真面目的學生一般，僅透過肢體律動來呈現</w:t>
      </w:r>
      <w:r w:rsidR="00A23E3E">
        <w:rPr>
          <w:rFonts w:ascii="標楷體" w:eastAsia="標楷體" w:hAnsi="標楷體" w:hint="eastAsia"/>
        </w:rPr>
        <w:t>每人的表現慾望，引導躲在面具後的學生，</w:t>
      </w:r>
    </w:p>
    <w:p w:rsidR="00126F3B" w:rsidRDefault="00126F3B" w:rsidP="00126F3B">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r w:rsidR="00A23E3E">
        <w:rPr>
          <w:rFonts w:ascii="標楷體" w:eastAsia="標楷體" w:hAnsi="標楷體" w:hint="eastAsia"/>
        </w:rPr>
        <w:t>能夠放開肢體與身體的束縛</w:t>
      </w:r>
      <w:r w:rsidR="00593214">
        <w:rPr>
          <w:rFonts w:ascii="標楷體" w:eastAsia="標楷體" w:hAnsi="標楷體" w:hint="eastAsia"/>
        </w:rPr>
        <w:t>，勇敢將想法利用肢體展現出來提高學生學習成效。</w:t>
      </w:r>
      <w:r w:rsidR="00664FBC">
        <w:rPr>
          <w:rFonts w:ascii="標楷體" w:eastAsia="標楷體" w:hAnsi="標楷體" w:hint="eastAsia"/>
        </w:rPr>
        <w:t>教師亦可透過面</w:t>
      </w:r>
    </w:p>
    <w:p w:rsidR="00FF015E" w:rsidRDefault="00126F3B" w:rsidP="00126F3B">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r w:rsidR="00664FBC">
        <w:rPr>
          <w:rFonts w:ascii="標楷體" w:eastAsia="標楷體" w:hAnsi="標楷體" w:hint="eastAsia"/>
        </w:rPr>
        <w:t>具上所呈現出來的各種圖案</w:t>
      </w:r>
      <w:r w:rsidR="00664FBC">
        <w:rPr>
          <w:rFonts w:ascii="新細明體" w:hAnsi="新細明體" w:hint="eastAsia"/>
        </w:rPr>
        <w:t>、</w:t>
      </w:r>
      <w:r w:rsidR="00664FBC">
        <w:rPr>
          <w:rFonts w:ascii="標楷體" w:eastAsia="標楷體" w:hAnsi="標楷體" w:hint="eastAsia"/>
        </w:rPr>
        <w:t>顏色，了解學生內心情緒的展現，藉以提高教學</w:t>
      </w:r>
      <w:r w:rsidR="00F61380">
        <w:rPr>
          <w:rFonts w:ascii="標楷體" w:eastAsia="標楷體" w:hAnsi="標楷體" w:hint="eastAsia"/>
        </w:rPr>
        <w:t>效能。</w:t>
      </w:r>
    </w:p>
    <w:p w:rsidR="00126F3B" w:rsidRDefault="00FF015E" w:rsidP="00B230DF">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p>
    <w:p w:rsidR="00B230DF" w:rsidRPr="005B3933" w:rsidRDefault="00126F3B" w:rsidP="00B230DF">
      <w:pPr>
        <w:pStyle w:val="1"/>
        <w:widowControl/>
        <w:tabs>
          <w:tab w:val="left" w:pos="993"/>
        </w:tabs>
        <w:spacing w:line="400" w:lineRule="atLeast"/>
        <w:ind w:leftChars="0" w:left="0"/>
        <w:jc w:val="both"/>
        <w:rPr>
          <w:rFonts w:ascii="標楷體" w:eastAsia="標楷體" w:hAnsi="標楷體"/>
        </w:rPr>
      </w:pPr>
      <w:r>
        <w:rPr>
          <w:rFonts w:ascii="標楷體" w:eastAsia="標楷體" w:hAnsi="標楷體" w:hint="eastAsia"/>
        </w:rPr>
        <w:t xml:space="preserve">    </w:t>
      </w:r>
      <w:r w:rsidR="00B230DF" w:rsidRPr="005B3933">
        <w:rPr>
          <w:rFonts w:ascii="標楷體" w:eastAsia="標楷體" w:hAnsi="標楷體" w:hint="eastAsia"/>
        </w:rPr>
        <w:t>本市國中健康教育、表演藝術及綜合活動領域非專長教師每週授課節數統整如下表：</w:t>
      </w:r>
    </w:p>
    <w:p w:rsidR="00B230DF" w:rsidRPr="005B3933" w:rsidRDefault="00B230DF" w:rsidP="00B230DF">
      <w:pPr>
        <w:pStyle w:val="1"/>
        <w:widowControl/>
        <w:tabs>
          <w:tab w:val="left" w:pos="993"/>
        </w:tabs>
        <w:spacing w:line="300" w:lineRule="exact"/>
        <w:ind w:leftChars="0"/>
        <w:jc w:val="both"/>
        <w:rPr>
          <w:rFonts w:ascii="標楷體" w:eastAsia="標楷體" w:hAnsi="標楷體"/>
        </w:rPr>
      </w:pPr>
    </w:p>
    <w:tbl>
      <w:tblPr>
        <w:tblW w:w="91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30"/>
        <w:gridCol w:w="651"/>
        <w:gridCol w:w="651"/>
        <w:gridCol w:w="650"/>
        <w:gridCol w:w="650"/>
        <w:gridCol w:w="650"/>
        <w:gridCol w:w="641"/>
        <w:gridCol w:w="650"/>
        <w:gridCol w:w="641"/>
        <w:gridCol w:w="651"/>
        <w:gridCol w:w="651"/>
        <w:gridCol w:w="902"/>
        <w:gridCol w:w="902"/>
      </w:tblGrid>
      <w:tr w:rsidR="00B230DF" w:rsidRPr="005B3933" w:rsidTr="005D187C">
        <w:trPr>
          <w:jc w:val="center"/>
        </w:trPr>
        <w:tc>
          <w:tcPr>
            <w:tcW w:w="9120" w:type="dxa"/>
            <w:gridSpan w:val="13"/>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bCs/>
                <w:sz w:val="26"/>
                <w:szCs w:val="26"/>
              </w:rPr>
              <w:t>本市</w:t>
            </w:r>
            <w:r w:rsidRPr="005B3933">
              <w:rPr>
                <w:rFonts w:ascii="標楷體" w:eastAsia="標楷體" w:hAnsi="標楷體"/>
                <w:bCs/>
                <w:sz w:val="26"/>
                <w:szCs w:val="26"/>
              </w:rPr>
              <w:t>1</w:t>
            </w:r>
            <w:r w:rsidRPr="005B3933">
              <w:rPr>
                <w:rFonts w:ascii="標楷體" w:eastAsia="標楷體" w:hAnsi="標楷體" w:hint="eastAsia"/>
                <w:bCs/>
                <w:sz w:val="26"/>
                <w:szCs w:val="26"/>
              </w:rPr>
              <w:t>07學年度國中藝能與活動科非專長教師授課情形調查</w:t>
            </w:r>
          </w:p>
        </w:tc>
      </w:tr>
      <w:tr w:rsidR="00B230DF" w:rsidRPr="005B3933" w:rsidTr="005D187C">
        <w:trPr>
          <w:jc w:val="center"/>
        </w:trPr>
        <w:tc>
          <w:tcPr>
            <w:tcW w:w="83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領域</w:t>
            </w:r>
          </w:p>
        </w:tc>
        <w:tc>
          <w:tcPr>
            <w:tcW w:w="2602" w:type="dxa"/>
            <w:gridSpan w:val="4"/>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健康與體育領域</w:t>
            </w:r>
          </w:p>
        </w:tc>
        <w:tc>
          <w:tcPr>
            <w:tcW w:w="3884" w:type="dxa"/>
            <w:gridSpan w:val="6"/>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藝術與人文領域</w:t>
            </w:r>
          </w:p>
        </w:tc>
        <w:tc>
          <w:tcPr>
            <w:tcW w:w="1804"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綜合活動領域</w:t>
            </w:r>
          </w:p>
        </w:tc>
      </w:tr>
      <w:tr w:rsidR="00B230DF" w:rsidRPr="005B3933" w:rsidTr="005D187C">
        <w:trPr>
          <w:jc w:val="center"/>
        </w:trPr>
        <w:tc>
          <w:tcPr>
            <w:tcW w:w="83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科目</w:t>
            </w:r>
          </w:p>
        </w:tc>
        <w:tc>
          <w:tcPr>
            <w:tcW w:w="1302"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體育</w:t>
            </w:r>
          </w:p>
        </w:tc>
        <w:tc>
          <w:tcPr>
            <w:tcW w:w="1300"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健康教育</w:t>
            </w:r>
          </w:p>
        </w:tc>
        <w:tc>
          <w:tcPr>
            <w:tcW w:w="1291"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視覺藝術</w:t>
            </w:r>
          </w:p>
        </w:tc>
        <w:tc>
          <w:tcPr>
            <w:tcW w:w="1291"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音樂</w:t>
            </w:r>
          </w:p>
        </w:tc>
        <w:tc>
          <w:tcPr>
            <w:tcW w:w="1302"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表演藝術</w:t>
            </w:r>
          </w:p>
        </w:tc>
        <w:tc>
          <w:tcPr>
            <w:tcW w:w="1804"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綜合活動</w:t>
            </w:r>
          </w:p>
        </w:tc>
      </w:tr>
      <w:tr w:rsidR="00B230DF" w:rsidRPr="005B3933" w:rsidTr="005D187C">
        <w:trPr>
          <w:jc w:val="center"/>
        </w:trPr>
        <w:tc>
          <w:tcPr>
            <w:tcW w:w="83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項目</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總節數</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非專節數</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總節數</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非專節數</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總節數</w:t>
            </w:r>
          </w:p>
        </w:tc>
        <w:tc>
          <w:tcPr>
            <w:tcW w:w="64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非專節數</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總節數</w:t>
            </w:r>
          </w:p>
        </w:tc>
        <w:tc>
          <w:tcPr>
            <w:tcW w:w="64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非專節數</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總節數</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非專節數</w:t>
            </w:r>
          </w:p>
        </w:tc>
        <w:tc>
          <w:tcPr>
            <w:tcW w:w="902"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總節數</w:t>
            </w:r>
          </w:p>
        </w:tc>
        <w:tc>
          <w:tcPr>
            <w:tcW w:w="902"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非專節數</w:t>
            </w:r>
          </w:p>
        </w:tc>
      </w:tr>
      <w:tr w:rsidR="00B230DF" w:rsidRPr="005B3933" w:rsidTr="005D187C">
        <w:trPr>
          <w:jc w:val="center"/>
        </w:trPr>
        <w:tc>
          <w:tcPr>
            <w:tcW w:w="83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節數</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649</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224</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308</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255</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328</w:t>
            </w:r>
          </w:p>
        </w:tc>
        <w:tc>
          <w:tcPr>
            <w:tcW w:w="64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83</w:t>
            </w:r>
          </w:p>
        </w:tc>
        <w:tc>
          <w:tcPr>
            <w:tcW w:w="65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317</w:t>
            </w:r>
          </w:p>
        </w:tc>
        <w:tc>
          <w:tcPr>
            <w:tcW w:w="64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31</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309</w:t>
            </w:r>
          </w:p>
        </w:tc>
        <w:tc>
          <w:tcPr>
            <w:tcW w:w="651"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218</w:t>
            </w:r>
          </w:p>
        </w:tc>
        <w:tc>
          <w:tcPr>
            <w:tcW w:w="902"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936</w:t>
            </w:r>
          </w:p>
        </w:tc>
        <w:tc>
          <w:tcPr>
            <w:tcW w:w="902"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599</w:t>
            </w:r>
          </w:p>
        </w:tc>
      </w:tr>
      <w:tr w:rsidR="00B230DF" w:rsidRPr="005B3933" w:rsidTr="005D187C">
        <w:trPr>
          <w:jc w:val="center"/>
        </w:trPr>
        <w:tc>
          <w:tcPr>
            <w:tcW w:w="830" w:type="dxa"/>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rPr>
              <w:t>比例</w:t>
            </w:r>
          </w:p>
        </w:tc>
        <w:tc>
          <w:tcPr>
            <w:tcW w:w="1302"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34.51％</w:t>
            </w:r>
          </w:p>
        </w:tc>
        <w:tc>
          <w:tcPr>
            <w:tcW w:w="1300"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82.79％</w:t>
            </w:r>
          </w:p>
        </w:tc>
        <w:tc>
          <w:tcPr>
            <w:tcW w:w="1291"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25.3％</w:t>
            </w:r>
          </w:p>
        </w:tc>
        <w:tc>
          <w:tcPr>
            <w:tcW w:w="1291"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9.78％</w:t>
            </w:r>
          </w:p>
        </w:tc>
        <w:tc>
          <w:tcPr>
            <w:tcW w:w="1302"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70.55％</w:t>
            </w:r>
          </w:p>
        </w:tc>
        <w:tc>
          <w:tcPr>
            <w:tcW w:w="1804" w:type="dxa"/>
            <w:gridSpan w:val="2"/>
            <w:shd w:val="clear" w:color="auto" w:fill="auto"/>
            <w:vAlign w:val="center"/>
          </w:tcPr>
          <w:p w:rsidR="00B230DF" w:rsidRPr="005B3933" w:rsidRDefault="00B230DF" w:rsidP="005D187C">
            <w:pPr>
              <w:spacing w:line="240" w:lineRule="exact"/>
              <w:jc w:val="center"/>
              <w:rPr>
                <w:rFonts w:ascii="標楷體" w:eastAsia="標楷體" w:hAnsi="標楷體"/>
              </w:rPr>
            </w:pPr>
            <w:r w:rsidRPr="005B3933">
              <w:rPr>
                <w:rFonts w:ascii="標楷體" w:eastAsia="標楷體" w:hAnsi="標楷體" w:hint="eastAsia"/>
              </w:rPr>
              <w:t>63.9％</w:t>
            </w:r>
          </w:p>
        </w:tc>
      </w:tr>
    </w:tbl>
    <w:p w:rsidR="00B230DF" w:rsidRPr="005B3933" w:rsidRDefault="00B230DF" w:rsidP="00B230DF">
      <w:pPr>
        <w:spacing w:line="240" w:lineRule="atLeast"/>
        <w:rPr>
          <w:rFonts w:ascii="標楷體" w:eastAsia="標楷體" w:hAnsi="標楷體"/>
        </w:rPr>
      </w:pPr>
    </w:p>
    <w:p w:rsidR="00B230DF" w:rsidRPr="005B3933" w:rsidRDefault="00B230DF" w:rsidP="00B230DF">
      <w:pPr>
        <w:spacing w:line="240" w:lineRule="atLeast"/>
        <w:rPr>
          <w:rFonts w:ascii="標楷體" w:eastAsia="標楷體" w:hAnsi="標楷體"/>
        </w:rPr>
      </w:pPr>
      <w:r w:rsidRPr="005B3933">
        <w:rPr>
          <w:rFonts w:ascii="標楷體" w:eastAsia="標楷體" w:hAnsi="標楷體" w:hint="eastAsia"/>
        </w:rPr>
        <w:t>參、目的：</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rPr>
        <w:t xml:space="preserve">   </w:t>
      </w:r>
      <w:r w:rsidR="00F61380">
        <w:rPr>
          <w:rFonts w:ascii="標楷體" w:eastAsia="標楷體" w:hAnsi="標楷體" w:hint="eastAsia"/>
        </w:rPr>
        <w:t>一、培養說故事能力，運用面具</w:t>
      </w:r>
      <w:r w:rsidRPr="005B3933">
        <w:rPr>
          <w:rFonts w:ascii="標楷體" w:eastAsia="標楷體" w:hAnsi="標楷體" w:hint="eastAsia"/>
        </w:rPr>
        <w:t>與肢體語言增進有效藝文教學。</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rPr>
        <w:t xml:space="preserve">   </w:t>
      </w:r>
      <w:r w:rsidRPr="005B3933">
        <w:rPr>
          <w:rFonts w:ascii="標楷體" w:eastAsia="標楷體" w:hAnsi="標楷體" w:hint="eastAsia"/>
        </w:rPr>
        <w:t>二、透過工作坊研發與演練，提升教師融入議題教學知能。</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rPr>
        <w:t xml:space="preserve">   </w:t>
      </w:r>
      <w:r w:rsidR="00BC6415">
        <w:rPr>
          <w:rFonts w:ascii="標楷體" w:eastAsia="標楷體" w:hAnsi="標楷體" w:hint="eastAsia"/>
        </w:rPr>
        <w:t>三、強化說故事多元素材(面具)運用能力，增進藝術創作帶領技巧。</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hint="eastAsia"/>
        </w:rPr>
        <w:t>肆、實施時間：</w:t>
      </w:r>
      <w:r w:rsidRPr="005B3933">
        <w:rPr>
          <w:rFonts w:ascii="標楷體" w:eastAsia="標楷體" w:hAnsi="標楷體"/>
        </w:rPr>
        <w:t>10</w:t>
      </w:r>
      <w:r w:rsidRPr="005B3933">
        <w:rPr>
          <w:rFonts w:ascii="標楷體" w:eastAsia="標楷體" w:hAnsi="標楷體" w:hint="eastAsia"/>
        </w:rPr>
        <w:t>9年</w:t>
      </w:r>
      <w:r w:rsidRPr="005B3933">
        <w:rPr>
          <w:rFonts w:ascii="標楷體" w:eastAsia="標楷體" w:hAnsi="標楷體"/>
        </w:rPr>
        <w:t>7</w:t>
      </w:r>
      <w:r w:rsidRPr="005B3933">
        <w:rPr>
          <w:rFonts w:ascii="標楷體" w:eastAsia="標楷體" w:hAnsi="標楷體" w:hint="eastAsia"/>
        </w:rPr>
        <w:t>月1</w:t>
      </w:r>
      <w:r w:rsidR="007D0938">
        <w:rPr>
          <w:rFonts w:ascii="標楷體" w:eastAsia="標楷體" w:hAnsi="標楷體" w:hint="eastAsia"/>
        </w:rPr>
        <w:t>5</w:t>
      </w:r>
      <w:r w:rsidRPr="005B3933">
        <w:rPr>
          <w:rFonts w:ascii="標楷體" w:eastAsia="標楷體" w:hAnsi="標楷體" w:hint="eastAsia"/>
        </w:rPr>
        <w:t>-</w:t>
      </w:r>
      <w:r w:rsidR="007D0938">
        <w:rPr>
          <w:rFonts w:ascii="標楷體" w:eastAsia="標楷體" w:hAnsi="標楷體" w:hint="eastAsia"/>
        </w:rPr>
        <w:t>16</w:t>
      </w:r>
      <w:r w:rsidRPr="005B3933">
        <w:rPr>
          <w:rFonts w:ascii="標楷體" w:eastAsia="標楷體" w:hAnsi="標楷體" w:hint="eastAsia"/>
        </w:rPr>
        <w:t>日</w:t>
      </w:r>
      <w:r w:rsidR="007D0938">
        <w:rPr>
          <w:rFonts w:ascii="標楷體" w:eastAsia="標楷體" w:hAnsi="標楷體" w:hint="eastAsia"/>
        </w:rPr>
        <w:t>(三</w:t>
      </w:r>
      <w:r w:rsidR="007D0938">
        <w:rPr>
          <w:rFonts w:ascii="新細明體" w:hAnsi="新細明體" w:hint="eastAsia"/>
        </w:rPr>
        <w:t>、</w:t>
      </w:r>
      <w:r w:rsidR="007D0938">
        <w:rPr>
          <w:rFonts w:ascii="標楷體" w:eastAsia="標楷體" w:hAnsi="標楷體" w:hint="eastAsia"/>
        </w:rPr>
        <w:t>四)</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hint="eastAsia"/>
        </w:rPr>
        <w:t>伍、辦理地點：基隆市中正國中</w:t>
      </w:r>
      <w:r w:rsidRPr="005B3933">
        <w:rPr>
          <w:rFonts w:ascii="標楷體" w:eastAsia="標楷體" w:hAnsi="標楷體"/>
        </w:rPr>
        <w:t>(</w:t>
      </w:r>
      <w:r w:rsidR="0044153B">
        <w:rPr>
          <w:rFonts w:ascii="標楷體" w:eastAsia="標楷體" w:hAnsi="標楷體" w:hint="eastAsia"/>
        </w:rPr>
        <w:t>正德樓四樓圖書館</w:t>
      </w:r>
      <w:r w:rsidRPr="005B3933">
        <w:rPr>
          <w:rFonts w:ascii="標楷體" w:eastAsia="標楷體" w:hAnsi="標楷體"/>
        </w:rPr>
        <w:t>)</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hint="eastAsia"/>
        </w:rPr>
        <w:lastRenderedPageBreak/>
        <w:t>陸、指導單位：教育部</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hint="eastAsia"/>
        </w:rPr>
        <w:t>柒、主辦單位：基隆市政府</w:t>
      </w:r>
    </w:p>
    <w:p w:rsidR="00B230DF" w:rsidRPr="005B3933" w:rsidRDefault="00B230DF" w:rsidP="00B230DF">
      <w:pPr>
        <w:adjustRightInd w:val="0"/>
        <w:snapToGrid w:val="0"/>
        <w:spacing w:beforeLines="25" w:before="90" w:afterLines="25" w:after="90" w:line="360" w:lineRule="auto"/>
        <w:jc w:val="both"/>
        <w:rPr>
          <w:rFonts w:ascii="標楷體" w:eastAsia="標楷體" w:hAnsi="標楷體"/>
        </w:rPr>
      </w:pPr>
      <w:r w:rsidRPr="005B3933">
        <w:rPr>
          <w:rFonts w:ascii="標楷體" w:eastAsia="標楷體" w:hAnsi="標楷體" w:hint="eastAsia"/>
        </w:rPr>
        <w:t>捌、承辦單位：</w:t>
      </w:r>
      <w:r w:rsidRPr="005B3933">
        <w:rPr>
          <w:rFonts w:ascii="標楷體" w:eastAsia="標楷體" w:hAnsi="標楷體" w:hint="eastAsia"/>
          <w:szCs w:val="28"/>
        </w:rPr>
        <w:t>基隆市國民教育輔導團國中藝術與人文學習領域小組</w:t>
      </w:r>
    </w:p>
    <w:p w:rsidR="00B230DF" w:rsidRPr="005B3933" w:rsidRDefault="00B230DF" w:rsidP="00460415">
      <w:pPr>
        <w:spacing w:line="240" w:lineRule="atLeast"/>
        <w:rPr>
          <w:rFonts w:ascii="標楷體" w:eastAsia="標楷體" w:hAnsi="標楷體"/>
        </w:rPr>
      </w:pPr>
      <w:r w:rsidRPr="005B3933">
        <w:rPr>
          <w:rFonts w:ascii="標楷體" w:eastAsia="標楷體" w:hAnsi="標楷體" w:hint="eastAsia"/>
        </w:rPr>
        <w:t>玖、參加人員順序如下，以</w:t>
      </w:r>
      <w:r w:rsidRPr="005B3933">
        <w:rPr>
          <w:rFonts w:ascii="標楷體" w:eastAsia="標楷體" w:hAnsi="標楷體"/>
        </w:rPr>
        <w:t>30</w:t>
      </w:r>
      <w:r w:rsidRPr="005B3933">
        <w:rPr>
          <w:rFonts w:ascii="標楷體" w:eastAsia="標楷體" w:hAnsi="標楷體" w:hint="eastAsia"/>
        </w:rPr>
        <w:t>人為限：</w:t>
      </w:r>
    </w:p>
    <w:p w:rsidR="00B230DF" w:rsidRPr="005B3933" w:rsidRDefault="00B230DF" w:rsidP="00B230DF">
      <w:pPr>
        <w:spacing w:line="240" w:lineRule="atLeast"/>
        <w:ind w:firstLineChars="200" w:firstLine="480"/>
        <w:rPr>
          <w:rFonts w:ascii="標楷體" w:eastAsia="標楷體" w:hAnsi="標楷體"/>
        </w:rPr>
      </w:pPr>
      <w:r w:rsidRPr="005B3933">
        <w:rPr>
          <w:rFonts w:ascii="標楷體" w:eastAsia="標楷體" w:hAnsi="標楷體" w:hint="eastAsia"/>
        </w:rPr>
        <w:t>（一）各校配課藝術與人文領域的非專長教師</w:t>
      </w:r>
      <w:r w:rsidRPr="005B3933">
        <w:rPr>
          <w:rFonts w:ascii="標楷體" w:eastAsia="標楷體" w:hAnsi="標楷體"/>
        </w:rPr>
        <w:t>1-2</w:t>
      </w:r>
      <w:r w:rsidRPr="005B3933">
        <w:rPr>
          <w:rFonts w:ascii="標楷體" w:eastAsia="標楷體" w:hAnsi="標楷體" w:hint="eastAsia"/>
        </w:rPr>
        <w:t>名（務必參與）。</w:t>
      </w:r>
    </w:p>
    <w:p w:rsidR="00B230DF" w:rsidRPr="005B3933" w:rsidRDefault="00B230DF" w:rsidP="00B230DF">
      <w:pPr>
        <w:spacing w:line="240" w:lineRule="atLeast"/>
        <w:ind w:leftChars="500" w:left="1200"/>
        <w:rPr>
          <w:rFonts w:ascii="標楷體" w:eastAsia="標楷體" w:hAnsi="標楷體"/>
        </w:rPr>
      </w:pPr>
      <w:r w:rsidRPr="005B3933">
        <w:rPr>
          <w:rFonts w:ascii="標楷體" w:eastAsia="標楷體" w:hAnsi="標楷體" w:cs="新細明體" w:hint="eastAsia"/>
          <w:color w:val="000000"/>
          <w:kern w:val="0"/>
          <w:u w:val="single"/>
        </w:rPr>
        <w:t>本案為教育部政策推動之重點，且將列為教學正常化訪視之檢核項目，請各校務必協助配合。</w:t>
      </w:r>
    </w:p>
    <w:p w:rsidR="00B230DF" w:rsidRPr="005B3933" w:rsidRDefault="00B230DF" w:rsidP="00B230DF">
      <w:pPr>
        <w:spacing w:line="240" w:lineRule="atLeast"/>
        <w:ind w:firstLineChars="200" w:firstLine="480"/>
        <w:rPr>
          <w:rFonts w:ascii="標楷體" w:eastAsia="標楷體" w:hAnsi="標楷體"/>
        </w:rPr>
      </w:pPr>
      <w:r w:rsidRPr="005B3933">
        <w:rPr>
          <w:rFonts w:ascii="標楷體" w:eastAsia="標楷體" w:hAnsi="標楷體" w:hint="eastAsia"/>
        </w:rPr>
        <w:t>（二）未來有興趣教授藝術與人文領域的非專長領域教師。</w:t>
      </w:r>
    </w:p>
    <w:p w:rsidR="00B230DF" w:rsidRPr="005B3933" w:rsidRDefault="00B230DF" w:rsidP="00B230DF">
      <w:pPr>
        <w:spacing w:line="240" w:lineRule="atLeast"/>
        <w:ind w:firstLineChars="200" w:firstLine="480"/>
        <w:rPr>
          <w:rFonts w:ascii="標楷體" w:eastAsia="標楷體" w:hAnsi="標楷體"/>
        </w:rPr>
      </w:pPr>
      <w:r w:rsidRPr="005B3933">
        <w:rPr>
          <w:rFonts w:ascii="標楷體" w:eastAsia="標楷體" w:hAnsi="標楷體" w:hint="eastAsia"/>
        </w:rPr>
        <w:t>（三）基隆市藝術與人文輔導團團員、國中小各領域教師，對於藝術融入教學有興趣者。</w:t>
      </w:r>
    </w:p>
    <w:p w:rsidR="00B230DF" w:rsidRPr="005B3933" w:rsidRDefault="00B230DF" w:rsidP="00460415">
      <w:pPr>
        <w:spacing w:line="240" w:lineRule="atLeast"/>
        <w:rPr>
          <w:rFonts w:ascii="標楷體" w:eastAsia="標楷體" w:hAnsi="標楷體"/>
        </w:rPr>
      </w:pPr>
    </w:p>
    <w:p w:rsidR="00B230DF" w:rsidRPr="005B3933" w:rsidRDefault="00B230DF" w:rsidP="00B230DF">
      <w:pPr>
        <w:spacing w:line="240" w:lineRule="atLeast"/>
        <w:ind w:left="490" w:hangingChars="204" w:hanging="490"/>
        <w:rPr>
          <w:rFonts w:ascii="標楷體" w:eastAsia="標楷體" w:hAnsi="標楷體"/>
        </w:rPr>
      </w:pPr>
      <w:r w:rsidRPr="005B3933">
        <w:rPr>
          <w:rFonts w:ascii="標楷體" w:eastAsia="標楷體" w:hAnsi="標楷體" w:hint="eastAsia"/>
        </w:rPr>
        <w:t>拾、報名方式：欲參加的教師，請於活動辦理一週前至全國教師在職進修網完成網路報名手續。</w:t>
      </w:r>
    </w:p>
    <w:p w:rsidR="00B230DF" w:rsidRPr="005B3933" w:rsidRDefault="00B230DF" w:rsidP="00B230DF">
      <w:pPr>
        <w:spacing w:line="240" w:lineRule="atLeast"/>
        <w:rPr>
          <w:rFonts w:ascii="標楷體" w:eastAsia="標楷體" w:hAnsi="標楷體"/>
        </w:rPr>
      </w:pPr>
      <w:r w:rsidRPr="005B3933">
        <w:rPr>
          <w:rFonts w:ascii="標楷體" w:eastAsia="標楷體" w:hAnsi="標楷體" w:hint="eastAsia"/>
        </w:rPr>
        <w:t>拾壹、課程內容：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6"/>
        <w:gridCol w:w="1624"/>
        <w:gridCol w:w="3491"/>
        <w:gridCol w:w="2195"/>
      </w:tblGrid>
      <w:tr w:rsidR="00B230DF" w:rsidRPr="005B3933" w:rsidTr="00460415">
        <w:trPr>
          <w:trHeight w:val="397"/>
          <w:jc w:val="center"/>
        </w:trPr>
        <w:tc>
          <w:tcPr>
            <w:tcW w:w="966" w:type="dxa"/>
            <w:vAlign w:val="center"/>
          </w:tcPr>
          <w:p w:rsidR="00B230DF" w:rsidRPr="005B3933" w:rsidRDefault="00B230DF" w:rsidP="005D187C">
            <w:pPr>
              <w:spacing w:line="240" w:lineRule="atLeast"/>
              <w:jc w:val="center"/>
              <w:rPr>
                <w:rFonts w:ascii="標楷體" w:eastAsia="標楷體" w:hAnsi="標楷體"/>
                <w:b/>
              </w:rPr>
            </w:pPr>
            <w:r w:rsidRPr="005B3933">
              <w:rPr>
                <w:rFonts w:ascii="標楷體" w:eastAsia="標楷體" w:hAnsi="標楷體" w:hint="eastAsia"/>
                <w:b/>
              </w:rPr>
              <w:t>日期</w:t>
            </w:r>
          </w:p>
        </w:tc>
        <w:tc>
          <w:tcPr>
            <w:tcW w:w="1624" w:type="dxa"/>
          </w:tcPr>
          <w:p w:rsidR="00B230DF" w:rsidRPr="005B3933" w:rsidRDefault="00B230DF" w:rsidP="005D187C">
            <w:pPr>
              <w:spacing w:line="240" w:lineRule="atLeast"/>
              <w:jc w:val="center"/>
              <w:rPr>
                <w:rFonts w:ascii="標楷體" w:eastAsia="標楷體" w:hAnsi="標楷體"/>
                <w:b/>
              </w:rPr>
            </w:pPr>
            <w:r w:rsidRPr="005B3933">
              <w:rPr>
                <w:rFonts w:ascii="標楷體" w:eastAsia="標楷體" w:hAnsi="標楷體" w:hint="eastAsia"/>
                <w:b/>
              </w:rPr>
              <w:t>時間</w:t>
            </w:r>
          </w:p>
        </w:tc>
        <w:tc>
          <w:tcPr>
            <w:tcW w:w="3491" w:type="dxa"/>
            <w:vAlign w:val="center"/>
          </w:tcPr>
          <w:p w:rsidR="00B230DF" w:rsidRPr="005B3933" w:rsidRDefault="00B230DF" w:rsidP="005D187C">
            <w:pPr>
              <w:spacing w:line="240" w:lineRule="atLeast"/>
              <w:jc w:val="center"/>
              <w:rPr>
                <w:rFonts w:ascii="標楷體" w:eastAsia="標楷體" w:hAnsi="標楷體"/>
                <w:b/>
              </w:rPr>
            </w:pPr>
            <w:r w:rsidRPr="005B3933">
              <w:rPr>
                <w:rFonts w:ascii="標楷體" w:eastAsia="標楷體" w:hAnsi="標楷體" w:hint="eastAsia"/>
                <w:b/>
              </w:rPr>
              <w:t>課程內容</w:t>
            </w:r>
          </w:p>
        </w:tc>
        <w:tc>
          <w:tcPr>
            <w:tcW w:w="2195" w:type="dxa"/>
            <w:vAlign w:val="center"/>
          </w:tcPr>
          <w:p w:rsidR="00B230DF" w:rsidRPr="005B3933" w:rsidRDefault="00B230DF" w:rsidP="005D187C">
            <w:pPr>
              <w:spacing w:line="240" w:lineRule="atLeast"/>
              <w:jc w:val="center"/>
              <w:rPr>
                <w:rFonts w:ascii="標楷體" w:eastAsia="標楷體" w:hAnsi="標楷體"/>
                <w:b/>
              </w:rPr>
            </w:pPr>
            <w:r w:rsidRPr="005B3933">
              <w:rPr>
                <w:rFonts w:ascii="標楷體" w:eastAsia="標楷體" w:hAnsi="標楷體" w:hint="eastAsia"/>
                <w:b/>
                <w:kern w:val="0"/>
              </w:rPr>
              <w:t>主講</w:t>
            </w:r>
          </w:p>
        </w:tc>
      </w:tr>
      <w:tr w:rsidR="00B230DF" w:rsidRPr="005B3933" w:rsidTr="00460415">
        <w:trPr>
          <w:trHeight w:val="397"/>
          <w:jc w:val="center"/>
        </w:trPr>
        <w:tc>
          <w:tcPr>
            <w:tcW w:w="966" w:type="dxa"/>
            <w:vMerge w:val="restart"/>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hint="eastAsia"/>
              </w:rPr>
              <w:t>第一天</w:t>
            </w:r>
          </w:p>
        </w:tc>
        <w:tc>
          <w:tcPr>
            <w:tcW w:w="1624" w:type="dxa"/>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rPr>
              <w:t>08:50-09:00</w:t>
            </w:r>
          </w:p>
        </w:tc>
        <w:tc>
          <w:tcPr>
            <w:tcW w:w="3491" w:type="dxa"/>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hint="eastAsia"/>
              </w:rPr>
              <w:t>報到</w:t>
            </w:r>
            <w:r w:rsidRPr="005B3933">
              <w:rPr>
                <w:rFonts w:ascii="標楷體" w:eastAsia="標楷體" w:hAnsi="標楷體"/>
              </w:rPr>
              <w:t>/</w:t>
            </w:r>
            <w:r w:rsidRPr="005B3933">
              <w:rPr>
                <w:rFonts w:ascii="標楷體" w:eastAsia="標楷體" w:hAnsi="標楷體" w:hint="eastAsia"/>
              </w:rPr>
              <w:t>開幕式</w:t>
            </w:r>
          </w:p>
        </w:tc>
        <w:tc>
          <w:tcPr>
            <w:tcW w:w="2195" w:type="dxa"/>
            <w:vMerge w:val="restart"/>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hint="eastAsia"/>
              </w:rPr>
              <w:t>講師</w:t>
            </w:r>
            <w:r w:rsidRPr="005B3933">
              <w:rPr>
                <w:rFonts w:ascii="標楷體" w:eastAsia="標楷體" w:hAnsi="標楷體"/>
              </w:rPr>
              <w:t>:</w:t>
            </w:r>
            <w:r w:rsidRPr="005B3933">
              <w:rPr>
                <w:rFonts w:ascii="標楷體" w:eastAsia="標楷體" w:hAnsi="標楷體" w:hint="eastAsia"/>
              </w:rPr>
              <w:t>林淑玲老師</w:t>
            </w:r>
          </w:p>
          <w:p w:rsidR="00A7572A" w:rsidRDefault="00B230DF" w:rsidP="005D187C">
            <w:pPr>
              <w:spacing w:line="240" w:lineRule="atLeast"/>
              <w:jc w:val="center"/>
              <w:rPr>
                <w:rFonts w:ascii="標楷體" w:eastAsia="標楷體" w:hAnsi="標楷體"/>
                <w:sz w:val="16"/>
                <w:szCs w:val="16"/>
              </w:rPr>
            </w:pPr>
            <w:r w:rsidRPr="005B3933">
              <w:rPr>
                <w:rFonts w:ascii="標楷體" w:eastAsia="標楷體" w:hAnsi="標楷體"/>
                <w:sz w:val="16"/>
                <w:szCs w:val="16"/>
              </w:rPr>
              <w:t>(</w:t>
            </w:r>
            <w:r w:rsidRPr="005B3933">
              <w:rPr>
                <w:rFonts w:ascii="標楷體" w:eastAsia="標楷體" w:hAnsi="標楷體" w:hint="eastAsia"/>
                <w:sz w:val="16"/>
                <w:szCs w:val="16"/>
              </w:rPr>
              <w:t>喬色分</w:t>
            </w:r>
            <w:r w:rsidRPr="005B3933">
              <w:rPr>
                <w:rFonts w:ascii="標楷體" w:eastAsia="標楷體" w:hAnsi="標楷體"/>
                <w:sz w:val="16"/>
                <w:szCs w:val="16"/>
              </w:rPr>
              <w:t>/</w:t>
            </w:r>
            <w:r w:rsidRPr="005B3933">
              <w:rPr>
                <w:rFonts w:ascii="標楷體" w:eastAsia="標楷體" w:hAnsi="標楷體" w:hint="eastAsia"/>
                <w:sz w:val="16"/>
                <w:szCs w:val="16"/>
              </w:rPr>
              <w:t>一一擬爾劇團藝術總監</w:t>
            </w:r>
            <w:r w:rsidRPr="005B3933">
              <w:rPr>
                <w:rFonts w:ascii="標楷體" w:eastAsia="標楷體" w:hAnsi="標楷體"/>
                <w:sz w:val="16"/>
                <w:szCs w:val="16"/>
              </w:rPr>
              <w:t>)</w:t>
            </w:r>
          </w:p>
          <w:p w:rsidR="00A7572A" w:rsidRPr="005B3933" w:rsidRDefault="00B230DF" w:rsidP="00A7572A">
            <w:pPr>
              <w:spacing w:line="240" w:lineRule="atLeast"/>
              <w:jc w:val="center"/>
              <w:rPr>
                <w:rFonts w:ascii="標楷體" w:eastAsia="標楷體" w:hAnsi="標楷體"/>
                <w:b/>
                <w:kern w:val="0"/>
                <w:sz w:val="16"/>
                <w:szCs w:val="16"/>
              </w:rPr>
            </w:pPr>
            <w:r w:rsidRPr="005B3933">
              <w:rPr>
                <w:rFonts w:ascii="標楷體" w:eastAsia="標楷體" w:hAnsi="標楷體"/>
                <w:b/>
                <w:kern w:val="0"/>
                <w:sz w:val="16"/>
                <w:szCs w:val="16"/>
              </w:rPr>
              <w:t xml:space="preserve"> </w:t>
            </w:r>
          </w:p>
          <w:p w:rsidR="00B230DF" w:rsidRPr="005B3933" w:rsidRDefault="00B230DF" w:rsidP="00A7572A">
            <w:pPr>
              <w:spacing w:line="240" w:lineRule="atLeast"/>
              <w:jc w:val="center"/>
              <w:rPr>
                <w:rFonts w:ascii="標楷體" w:eastAsia="標楷體" w:hAnsi="標楷體"/>
                <w:b/>
                <w:kern w:val="0"/>
                <w:sz w:val="16"/>
                <w:szCs w:val="16"/>
              </w:rPr>
            </w:pPr>
          </w:p>
        </w:tc>
      </w:tr>
      <w:tr w:rsidR="00A7572A" w:rsidRPr="005B3933" w:rsidTr="00460415">
        <w:trPr>
          <w:trHeight w:val="397"/>
          <w:jc w:val="center"/>
        </w:trPr>
        <w:tc>
          <w:tcPr>
            <w:tcW w:w="966" w:type="dxa"/>
            <w:vMerge/>
            <w:vAlign w:val="center"/>
          </w:tcPr>
          <w:p w:rsidR="00A7572A" w:rsidRPr="005B3933" w:rsidRDefault="00A7572A" w:rsidP="005D187C">
            <w:pPr>
              <w:spacing w:line="240" w:lineRule="atLeast"/>
              <w:jc w:val="center"/>
              <w:rPr>
                <w:rFonts w:ascii="標楷體" w:eastAsia="標楷體" w:hAnsi="標楷體"/>
              </w:rPr>
            </w:pPr>
          </w:p>
        </w:tc>
        <w:tc>
          <w:tcPr>
            <w:tcW w:w="1624" w:type="dxa"/>
            <w:vAlign w:val="center"/>
          </w:tcPr>
          <w:p w:rsidR="00A7572A" w:rsidRPr="005B3933" w:rsidRDefault="00A7572A" w:rsidP="005D187C">
            <w:pPr>
              <w:spacing w:line="240" w:lineRule="atLeast"/>
              <w:jc w:val="center"/>
              <w:rPr>
                <w:rFonts w:ascii="標楷體" w:eastAsia="標楷體" w:hAnsi="標楷體"/>
              </w:rPr>
            </w:pPr>
            <w:r w:rsidRPr="00A7572A">
              <w:rPr>
                <w:rFonts w:ascii="標楷體" w:eastAsia="標楷體" w:hAnsi="標楷體"/>
              </w:rPr>
              <w:t>09:00-1</w:t>
            </w:r>
            <w:r>
              <w:rPr>
                <w:rFonts w:ascii="標楷體" w:eastAsia="標楷體" w:hAnsi="標楷體" w:hint="eastAsia"/>
              </w:rPr>
              <w:t>0</w:t>
            </w:r>
            <w:r w:rsidRPr="00A7572A">
              <w:rPr>
                <w:rFonts w:ascii="標楷體" w:eastAsia="標楷體" w:hAnsi="標楷體"/>
              </w:rPr>
              <w:t>:00</w:t>
            </w:r>
          </w:p>
        </w:tc>
        <w:tc>
          <w:tcPr>
            <w:tcW w:w="3491" w:type="dxa"/>
            <w:vAlign w:val="center"/>
          </w:tcPr>
          <w:p w:rsidR="00A7572A" w:rsidRPr="00A7572A" w:rsidRDefault="00A7572A" w:rsidP="005D187C">
            <w:pPr>
              <w:spacing w:line="240" w:lineRule="atLeast"/>
              <w:jc w:val="center"/>
              <w:rPr>
                <w:rFonts w:ascii="標楷體" w:eastAsia="標楷體" w:hAnsi="標楷體"/>
              </w:rPr>
            </w:pPr>
            <w:r w:rsidRPr="00A7572A">
              <w:rPr>
                <w:rFonts w:ascii="標楷體" w:eastAsia="標楷體" w:hAnsi="標楷體" w:hint="eastAsia"/>
                <w:kern w:val="0"/>
              </w:rPr>
              <w:t>DvT發展性轉化法概念與方法介紹</w:t>
            </w:r>
          </w:p>
        </w:tc>
        <w:tc>
          <w:tcPr>
            <w:tcW w:w="2195" w:type="dxa"/>
            <w:vMerge/>
            <w:vAlign w:val="center"/>
          </w:tcPr>
          <w:p w:rsidR="00A7572A" w:rsidRPr="005B3933" w:rsidRDefault="00A7572A" w:rsidP="005D187C">
            <w:pPr>
              <w:spacing w:line="240" w:lineRule="atLeast"/>
              <w:jc w:val="center"/>
              <w:rPr>
                <w:rFonts w:ascii="標楷體" w:eastAsia="標楷體" w:hAnsi="標楷體"/>
              </w:rPr>
            </w:pPr>
          </w:p>
        </w:tc>
      </w:tr>
      <w:tr w:rsidR="00576FBE" w:rsidRPr="005B3933" w:rsidTr="00460415">
        <w:trPr>
          <w:trHeight w:val="397"/>
          <w:jc w:val="center"/>
        </w:trPr>
        <w:tc>
          <w:tcPr>
            <w:tcW w:w="966" w:type="dxa"/>
            <w:vMerge/>
            <w:vAlign w:val="center"/>
          </w:tcPr>
          <w:p w:rsidR="00576FBE" w:rsidRPr="005B3933" w:rsidRDefault="00576FBE" w:rsidP="005D187C">
            <w:pPr>
              <w:spacing w:line="240" w:lineRule="atLeast"/>
              <w:jc w:val="center"/>
              <w:rPr>
                <w:rFonts w:ascii="標楷體" w:eastAsia="標楷體" w:hAnsi="標楷體"/>
              </w:rPr>
            </w:pPr>
          </w:p>
        </w:tc>
        <w:tc>
          <w:tcPr>
            <w:tcW w:w="1624" w:type="dxa"/>
            <w:vAlign w:val="center"/>
          </w:tcPr>
          <w:p w:rsidR="00576FBE" w:rsidRPr="005B3933" w:rsidRDefault="000A5F38" w:rsidP="005D187C">
            <w:pPr>
              <w:spacing w:line="240" w:lineRule="atLeast"/>
              <w:jc w:val="center"/>
              <w:rPr>
                <w:rFonts w:ascii="標楷體" w:eastAsia="標楷體" w:hAnsi="標楷體"/>
              </w:rPr>
            </w:pPr>
            <w:r>
              <w:rPr>
                <w:rFonts w:ascii="標楷體" w:eastAsia="標楷體" w:hAnsi="標楷體"/>
              </w:rPr>
              <w:t>1</w:t>
            </w:r>
            <w:r w:rsidR="00A7572A">
              <w:rPr>
                <w:rFonts w:ascii="標楷體" w:eastAsia="標楷體" w:hAnsi="標楷體" w:hint="eastAsia"/>
              </w:rPr>
              <w:t>0</w:t>
            </w:r>
            <w:r w:rsidRPr="000A5F38">
              <w:rPr>
                <w:rFonts w:ascii="標楷體" w:eastAsia="標楷體" w:hAnsi="標楷體"/>
              </w:rPr>
              <w:t>:00-12:00</w:t>
            </w:r>
          </w:p>
        </w:tc>
        <w:tc>
          <w:tcPr>
            <w:tcW w:w="3491" w:type="dxa"/>
            <w:vAlign w:val="center"/>
          </w:tcPr>
          <w:p w:rsidR="00576FBE" w:rsidRPr="00A7572A" w:rsidRDefault="00A7572A" w:rsidP="005D187C">
            <w:pPr>
              <w:pStyle w:val="Web"/>
              <w:spacing w:before="0" w:beforeAutospacing="0" w:after="0" w:afterAutospacing="0" w:line="240" w:lineRule="atLeast"/>
              <w:jc w:val="center"/>
              <w:rPr>
                <w:rFonts w:ascii="標楷體" w:eastAsia="標楷體" w:hAnsi="標楷體"/>
              </w:rPr>
            </w:pPr>
            <w:r w:rsidRPr="00A7572A">
              <w:rPr>
                <w:rFonts w:ascii="標楷體" w:eastAsia="標楷體" w:hAnsi="標楷體" w:hint="eastAsia"/>
              </w:rPr>
              <w:t>遊戲空間的建立</w:t>
            </w:r>
          </w:p>
        </w:tc>
        <w:tc>
          <w:tcPr>
            <w:tcW w:w="2195" w:type="dxa"/>
            <w:vMerge/>
            <w:vAlign w:val="center"/>
          </w:tcPr>
          <w:p w:rsidR="00576FBE" w:rsidRPr="005B3933" w:rsidRDefault="00576FBE" w:rsidP="005D187C">
            <w:pPr>
              <w:spacing w:line="240" w:lineRule="atLeast"/>
              <w:jc w:val="center"/>
              <w:rPr>
                <w:rFonts w:ascii="標楷體" w:eastAsia="標楷體" w:hAnsi="標楷體"/>
              </w:rPr>
            </w:pPr>
          </w:p>
        </w:tc>
      </w:tr>
      <w:tr w:rsidR="00B230DF" w:rsidRPr="005B3933" w:rsidTr="00460415">
        <w:trPr>
          <w:trHeight w:val="397"/>
          <w:jc w:val="center"/>
        </w:trPr>
        <w:tc>
          <w:tcPr>
            <w:tcW w:w="966" w:type="dxa"/>
            <w:vMerge/>
            <w:vAlign w:val="center"/>
          </w:tcPr>
          <w:p w:rsidR="00B230DF" w:rsidRPr="005B3933" w:rsidRDefault="00B230DF" w:rsidP="005D187C">
            <w:pPr>
              <w:spacing w:line="240" w:lineRule="atLeast"/>
              <w:jc w:val="center"/>
              <w:rPr>
                <w:rFonts w:ascii="標楷體" w:eastAsia="標楷體" w:hAnsi="標楷體"/>
              </w:rPr>
            </w:pPr>
          </w:p>
        </w:tc>
        <w:tc>
          <w:tcPr>
            <w:tcW w:w="1624" w:type="dxa"/>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rPr>
              <w:t>12:00-13:00</w:t>
            </w:r>
          </w:p>
        </w:tc>
        <w:tc>
          <w:tcPr>
            <w:tcW w:w="3491" w:type="dxa"/>
            <w:vAlign w:val="center"/>
          </w:tcPr>
          <w:p w:rsidR="00B230DF" w:rsidRPr="00A7572A" w:rsidRDefault="00B230DF" w:rsidP="005D187C">
            <w:pPr>
              <w:spacing w:line="240" w:lineRule="atLeast"/>
              <w:jc w:val="center"/>
              <w:rPr>
                <w:rFonts w:ascii="標楷體" w:eastAsia="標楷體" w:hAnsi="標楷體"/>
              </w:rPr>
            </w:pPr>
            <w:r w:rsidRPr="00A7572A">
              <w:rPr>
                <w:rFonts w:ascii="標楷體" w:eastAsia="標楷體" w:hAnsi="標楷體" w:hint="eastAsia"/>
              </w:rPr>
              <w:t>午餐</w:t>
            </w:r>
          </w:p>
        </w:tc>
        <w:tc>
          <w:tcPr>
            <w:tcW w:w="2195" w:type="dxa"/>
            <w:vMerge/>
            <w:vAlign w:val="center"/>
          </w:tcPr>
          <w:p w:rsidR="00B230DF" w:rsidRPr="005B3933" w:rsidRDefault="00B230DF" w:rsidP="005D187C">
            <w:pPr>
              <w:spacing w:line="240" w:lineRule="atLeast"/>
              <w:jc w:val="center"/>
              <w:rPr>
                <w:rFonts w:ascii="標楷體" w:eastAsia="標楷體" w:hAnsi="標楷體"/>
              </w:rPr>
            </w:pPr>
          </w:p>
        </w:tc>
      </w:tr>
      <w:tr w:rsidR="000A5F38" w:rsidRPr="005B3933" w:rsidTr="00460415">
        <w:trPr>
          <w:trHeight w:val="397"/>
          <w:jc w:val="center"/>
        </w:trPr>
        <w:tc>
          <w:tcPr>
            <w:tcW w:w="966" w:type="dxa"/>
            <w:vMerge/>
            <w:vAlign w:val="center"/>
          </w:tcPr>
          <w:p w:rsidR="000A5F38" w:rsidRPr="005B3933" w:rsidRDefault="000A5F38" w:rsidP="005D187C">
            <w:pPr>
              <w:spacing w:line="240" w:lineRule="atLeast"/>
              <w:jc w:val="center"/>
              <w:rPr>
                <w:rFonts w:ascii="標楷體" w:eastAsia="標楷體" w:hAnsi="標楷體"/>
              </w:rPr>
            </w:pPr>
          </w:p>
        </w:tc>
        <w:tc>
          <w:tcPr>
            <w:tcW w:w="1624" w:type="dxa"/>
            <w:vAlign w:val="center"/>
          </w:tcPr>
          <w:p w:rsidR="000A5F38" w:rsidRPr="005B3933" w:rsidRDefault="000A5F38" w:rsidP="000A5F38">
            <w:pPr>
              <w:spacing w:line="240" w:lineRule="atLeast"/>
              <w:jc w:val="center"/>
              <w:rPr>
                <w:rFonts w:ascii="標楷體" w:eastAsia="標楷體" w:hAnsi="標楷體"/>
              </w:rPr>
            </w:pPr>
            <w:r w:rsidRPr="000A5F38">
              <w:rPr>
                <w:rFonts w:ascii="標楷體" w:eastAsia="標楷體" w:hAnsi="標楷體"/>
              </w:rPr>
              <w:t>1</w:t>
            </w:r>
            <w:r>
              <w:rPr>
                <w:rFonts w:ascii="標楷體" w:eastAsia="標楷體" w:hAnsi="標楷體"/>
              </w:rPr>
              <w:t>3</w:t>
            </w:r>
            <w:r w:rsidRPr="000A5F38">
              <w:rPr>
                <w:rFonts w:ascii="標楷體" w:eastAsia="標楷體" w:hAnsi="標楷體"/>
              </w:rPr>
              <w:t>:00-1</w:t>
            </w:r>
            <w:r>
              <w:rPr>
                <w:rFonts w:ascii="標楷體" w:eastAsia="標楷體" w:hAnsi="標楷體"/>
              </w:rPr>
              <w:t>5</w:t>
            </w:r>
            <w:r w:rsidRPr="000A5F38">
              <w:rPr>
                <w:rFonts w:ascii="標楷體" w:eastAsia="標楷體" w:hAnsi="標楷體"/>
              </w:rPr>
              <w:t>:00</w:t>
            </w:r>
          </w:p>
        </w:tc>
        <w:tc>
          <w:tcPr>
            <w:tcW w:w="3491" w:type="dxa"/>
            <w:vAlign w:val="center"/>
          </w:tcPr>
          <w:p w:rsidR="000A5F38" w:rsidRPr="00A7572A" w:rsidRDefault="00A7572A" w:rsidP="0087735B">
            <w:pPr>
              <w:spacing w:line="240" w:lineRule="atLeast"/>
              <w:jc w:val="center"/>
              <w:rPr>
                <w:rFonts w:ascii="標楷體" w:eastAsia="標楷體" w:hAnsi="標楷體"/>
              </w:rPr>
            </w:pPr>
            <w:r w:rsidRPr="00A7572A">
              <w:rPr>
                <w:rFonts w:ascii="標楷體" w:eastAsia="標楷體" w:hAnsi="標楷體" w:hint="eastAsia"/>
                <w:kern w:val="0"/>
              </w:rPr>
              <w:t>生活的不穩定性與如何隨之起舞</w:t>
            </w:r>
          </w:p>
        </w:tc>
        <w:tc>
          <w:tcPr>
            <w:tcW w:w="2195" w:type="dxa"/>
            <w:vMerge/>
            <w:vAlign w:val="center"/>
          </w:tcPr>
          <w:p w:rsidR="000A5F38" w:rsidRPr="005B3933" w:rsidRDefault="000A5F38" w:rsidP="005D187C">
            <w:pPr>
              <w:spacing w:line="240" w:lineRule="atLeast"/>
              <w:jc w:val="center"/>
              <w:rPr>
                <w:rFonts w:ascii="標楷體" w:eastAsia="標楷體" w:hAnsi="標楷體"/>
              </w:rPr>
            </w:pPr>
          </w:p>
        </w:tc>
      </w:tr>
      <w:tr w:rsidR="00B230DF" w:rsidRPr="005B3933" w:rsidTr="00460415">
        <w:trPr>
          <w:trHeight w:val="397"/>
          <w:jc w:val="center"/>
        </w:trPr>
        <w:tc>
          <w:tcPr>
            <w:tcW w:w="966" w:type="dxa"/>
            <w:vMerge/>
            <w:vAlign w:val="center"/>
          </w:tcPr>
          <w:p w:rsidR="00B230DF" w:rsidRPr="005B3933" w:rsidRDefault="00B230DF" w:rsidP="005D187C">
            <w:pPr>
              <w:spacing w:line="240" w:lineRule="atLeast"/>
              <w:jc w:val="center"/>
              <w:rPr>
                <w:rFonts w:ascii="標楷體" w:eastAsia="標楷體" w:hAnsi="標楷體"/>
              </w:rPr>
            </w:pPr>
          </w:p>
        </w:tc>
        <w:tc>
          <w:tcPr>
            <w:tcW w:w="1624" w:type="dxa"/>
            <w:vAlign w:val="center"/>
          </w:tcPr>
          <w:p w:rsidR="00B230DF" w:rsidRPr="005B3933" w:rsidRDefault="00B230DF" w:rsidP="000A5F38">
            <w:pPr>
              <w:spacing w:line="240" w:lineRule="atLeast"/>
              <w:jc w:val="center"/>
              <w:rPr>
                <w:rFonts w:ascii="標楷體" w:eastAsia="標楷體" w:hAnsi="標楷體"/>
              </w:rPr>
            </w:pPr>
            <w:r w:rsidRPr="005B3933">
              <w:rPr>
                <w:rFonts w:ascii="標楷體" w:eastAsia="標楷體" w:hAnsi="標楷體"/>
              </w:rPr>
              <w:t>1</w:t>
            </w:r>
            <w:r w:rsidR="000A5F38">
              <w:rPr>
                <w:rFonts w:ascii="標楷體" w:eastAsia="標楷體" w:hAnsi="標楷體"/>
              </w:rPr>
              <w:t>5</w:t>
            </w:r>
            <w:r w:rsidRPr="005B3933">
              <w:rPr>
                <w:rFonts w:ascii="標楷體" w:eastAsia="標楷體" w:hAnsi="標楷體"/>
              </w:rPr>
              <w:t>:00-17:00</w:t>
            </w:r>
          </w:p>
        </w:tc>
        <w:tc>
          <w:tcPr>
            <w:tcW w:w="3491" w:type="dxa"/>
            <w:vAlign w:val="center"/>
          </w:tcPr>
          <w:p w:rsidR="00B230DF" w:rsidRPr="00A7572A" w:rsidRDefault="00A7572A" w:rsidP="0087735B">
            <w:pPr>
              <w:spacing w:line="240" w:lineRule="atLeast"/>
              <w:jc w:val="center"/>
              <w:rPr>
                <w:rFonts w:ascii="標楷體" w:eastAsia="標楷體" w:hAnsi="標楷體"/>
              </w:rPr>
            </w:pPr>
            <w:r w:rsidRPr="00A7572A">
              <w:rPr>
                <w:rFonts w:ascii="標楷體" w:eastAsia="標楷體" w:hAnsi="標楷體" w:hint="eastAsia"/>
                <w:kern w:val="0"/>
              </w:rPr>
              <w:t>如何由不會玩的玩家成為一個會</w:t>
            </w:r>
            <w:r w:rsidRPr="00A7572A">
              <w:rPr>
                <w:rFonts w:ascii="標楷體" w:eastAsia="標楷體" w:hAnsi="標楷體" w:hint="eastAsia"/>
                <w:kern w:val="0"/>
              </w:rPr>
              <w:lastRenderedPageBreak/>
              <w:t>玩的玩咖</w:t>
            </w:r>
          </w:p>
        </w:tc>
        <w:tc>
          <w:tcPr>
            <w:tcW w:w="2195" w:type="dxa"/>
            <w:vMerge/>
            <w:vAlign w:val="center"/>
          </w:tcPr>
          <w:p w:rsidR="00B230DF" w:rsidRPr="005B3933" w:rsidRDefault="00B230DF" w:rsidP="005D187C">
            <w:pPr>
              <w:spacing w:line="240" w:lineRule="atLeast"/>
              <w:jc w:val="center"/>
              <w:rPr>
                <w:rFonts w:ascii="標楷體" w:eastAsia="標楷體" w:hAnsi="標楷體"/>
              </w:rPr>
            </w:pPr>
          </w:p>
        </w:tc>
      </w:tr>
      <w:tr w:rsidR="00B230DF" w:rsidRPr="005B3933" w:rsidTr="00460415">
        <w:trPr>
          <w:trHeight w:val="397"/>
          <w:jc w:val="center"/>
        </w:trPr>
        <w:tc>
          <w:tcPr>
            <w:tcW w:w="966" w:type="dxa"/>
            <w:vMerge w:val="restart"/>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hint="eastAsia"/>
              </w:rPr>
              <w:t>第二天</w:t>
            </w:r>
          </w:p>
        </w:tc>
        <w:tc>
          <w:tcPr>
            <w:tcW w:w="1624" w:type="dxa"/>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rPr>
              <w:t>09:00-1</w:t>
            </w:r>
            <w:r w:rsidR="00A7572A">
              <w:rPr>
                <w:rFonts w:ascii="標楷體" w:eastAsia="標楷體" w:hAnsi="標楷體" w:hint="eastAsia"/>
              </w:rPr>
              <w:t>0</w:t>
            </w:r>
            <w:r w:rsidRPr="005B3933">
              <w:rPr>
                <w:rFonts w:ascii="標楷體" w:eastAsia="標楷體" w:hAnsi="標楷體"/>
              </w:rPr>
              <w:t>:00</w:t>
            </w:r>
          </w:p>
        </w:tc>
        <w:tc>
          <w:tcPr>
            <w:tcW w:w="3491" w:type="dxa"/>
            <w:vAlign w:val="center"/>
          </w:tcPr>
          <w:p w:rsidR="00B230DF" w:rsidRPr="00A7572A" w:rsidRDefault="00A7572A" w:rsidP="005D187C">
            <w:pPr>
              <w:spacing w:line="240" w:lineRule="atLeast"/>
              <w:jc w:val="center"/>
              <w:rPr>
                <w:rFonts w:ascii="標楷體" w:eastAsia="標楷體" w:hAnsi="標楷體"/>
              </w:rPr>
            </w:pPr>
            <w:r w:rsidRPr="00A7572A">
              <w:rPr>
                <w:rFonts w:ascii="標楷體" w:eastAsia="標楷體" w:hAnsi="標楷體" w:hint="eastAsia"/>
                <w:kern w:val="0"/>
              </w:rPr>
              <w:t>大團體的想像力遊玩</w:t>
            </w:r>
          </w:p>
        </w:tc>
        <w:tc>
          <w:tcPr>
            <w:tcW w:w="2195" w:type="dxa"/>
            <w:vMerge/>
            <w:vAlign w:val="center"/>
          </w:tcPr>
          <w:p w:rsidR="00B230DF" w:rsidRPr="005B3933" w:rsidRDefault="00B230DF" w:rsidP="005D187C">
            <w:pPr>
              <w:spacing w:line="240" w:lineRule="atLeast"/>
              <w:jc w:val="center"/>
              <w:rPr>
                <w:rFonts w:ascii="標楷體" w:eastAsia="標楷體" w:hAnsi="標楷體"/>
              </w:rPr>
            </w:pPr>
          </w:p>
        </w:tc>
      </w:tr>
      <w:tr w:rsidR="00A7572A" w:rsidRPr="005B3933" w:rsidTr="00460415">
        <w:trPr>
          <w:trHeight w:val="397"/>
          <w:jc w:val="center"/>
        </w:trPr>
        <w:tc>
          <w:tcPr>
            <w:tcW w:w="966" w:type="dxa"/>
            <w:vMerge/>
            <w:vAlign w:val="center"/>
          </w:tcPr>
          <w:p w:rsidR="00A7572A" w:rsidRPr="005B3933" w:rsidRDefault="00A7572A" w:rsidP="005D187C">
            <w:pPr>
              <w:spacing w:line="240" w:lineRule="atLeast"/>
              <w:jc w:val="center"/>
              <w:rPr>
                <w:rFonts w:ascii="標楷體" w:eastAsia="標楷體" w:hAnsi="標楷體"/>
              </w:rPr>
            </w:pPr>
          </w:p>
        </w:tc>
        <w:tc>
          <w:tcPr>
            <w:tcW w:w="1624" w:type="dxa"/>
            <w:vAlign w:val="center"/>
          </w:tcPr>
          <w:p w:rsidR="00A7572A" w:rsidRPr="005B3933" w:rsidRDefault="00A7572A" w:rsidP="005D187C">
            <w:pPr>
              <w:spacing w:line="240" w:lineRule="atLeast"/>
              <w:jc w:val="center"/>
              <w:rPr>
                <w:rFonts w:ascii="標楷體" w:eastAsia="標楷體" w:hAnsi="標楷體"/>
              </w:rPr>
            </w:pPr>
            <w:r>
              <w:rPr>
                <w:rFonts w:ascii="標楷體" w:eastAsia="標楷體" w:hAnsi="標楷體" w:hint="eastAsia"/>
              </w:rPr>
              <w:t>10</w:t>
            </w:r>
            <w:r w:rsidRPr="00A7572A">
              <w:rPr>
                <w:rFonts w:ascii="標楷體" w:eastAsia="標楷體" w:hAnsi="標楷體"/>
              </w:rPr>
              <w:t>:00-12:00</w:t>
            </w:r>
          </w:p>
        </w:tc>
        <w:tc>
          <w:tcPr>
            <w:tcW w:w="3491" w:type="dxa"/>
            <w:vAlign w:val="center"/>
          </w:tcPr>
          <w:p w:rsidR="00A7572A" w:rsidRPr="00A7572A" w:rsidRDefault="00A7572A" w:rsidP="005D187C">
            <w:pPr>
              <w:spacing w:line="240" w:lineRule="atLeast"/>
              <w:jc w:val="center"/>
              <w:rPr>
                <w:rFonts w:ascii="標楷體" w:eastAsia="標楷體" w:hAnsi="標楷體"/>
              </w:rPr>
            </w:pPr>
            <w:r w:rsidRPr="00A7572A">
              <w:rPr>
                <w:rFonts w:ascii="標楷體" w:eastAsia="標楷體" w:hAnsi="標楷體" w:hint="eastAsia"/>
                <w:kern w:val="0"/>
              </w:rPr>
              <w:t>一對一的創造力遊戲</w:t>
            </w:r>
          </w:p>
        </w:tc>
        <w:tc>
          <w:tcPr>
            <w:tcW w:w="2195" w:type="dxa"/>
            <w:vMerge/>
            <w:vAlign w:val="center"/>
          </w:tcPr>
          <w:p w:rsidR="00A7572A" w:rsidRPr="005B3933" w:rsidRDefault="00A7572A" w:rsidP="005D187C">
            <w:pPr>
              <w:spacing w:line="240" w:lineRule="atLeast"/>
              <w:jc w:val="center"/>
              <w:rPr>
                <w:rFonts w:ascii="標楷體" w:eastAsia="標楷體" w:hAnsi="標楷體"/>
              </w:rPr>
            </w:pPr>
          </w:p>
        </w:tc>
      </w:tr>
      <w:tr w:rsidR="00B230DF" w:rsidRPr="005B3933" w:rsidTr="00460415">
        <w:trPr>
          <w:trHeight w:val="397"/>
          <w:jc w:val="center"/>
        </w:trPr>
        <w:tc>
          <w:tcPr>
            <w:tcW w:w="966" w:type="dxa"/>
            <w:vMerge/>
            <w:vAlign w:val="center"/>
          </w:tcPr>
          <w:p w:rsidR="00B230DF" w:rsidRPr="005B3933" w:rsidRDefault="00B230DF" w:rsidP="005D187C">
            <w:pPr>
              <w:spacing w:line="240" w:lineRule="atLeast"/>
              <w:jc w:val="center"/>
              <w:rPr>
                <w:rFonts w:ascii="標楷體" w:eastAsia="標楷體" w:hAnsi="標楷體"/>
              </w:rPr>
            </w:pPr>
          </w:p>
        </w:tc>
        <w:tc>
          <w:tcPr>
            <w:tcW w:w="1624" w:type="dxa"/>
            <w:vAlign w:val="center"/>
          </w:tcPr>
          <w:p w:rsidR="00B230DF" w:rsidRPr="005B3933" w:rsidRDefault="00B230DF" w:rsidP="005D187C">
            <w:pPr>
              <w:spacing w:line="240" w:lineRule="atLeast"/>
              <w:jc w:val="center"/>
              <w:rPr>
                <w:rFonts w:ascii="標楷體" w:eastAsia="標楷體" w:hAnsi="標楷體"/>
              </w:rPr>
            </w:pPr>
            <w:r w:rsidRPr="005B3933">
              <w:rPr>
                <w:rFonts w:ascii="標楷體" w:eastAsia="標楷體" w:hAnsi="標楷體"/>
              </w:rPr>
              <w:t>12:00-13:00</w:t>
            </w:r>
          </w:p>
        </w:tc>
        <w:tc>
          <w:tcPr>
            <w:tcW w:w="3491" w:type="dxa"/>
            <w:vAlign w:val="center"/>
          </w:tcPr>
          <w:p w:rsidR="00B230DF" w:rsidRPr="00A7572A" w:rsidRDefault="00B230DF" w:rsidP="005D187C">
            <w:pPr>
              <w:spacing w:line="240" w:lineRule="atLeast"/>
              <w:jc w:val="center"/>
              <w:rPr>
                <w:rFonts w:ascii="標楷體" w:eastAsia="標楷體" w:hAnsi="標楷體"/>
              </w:rPr>
            </w:pPr>
            <w:r w:rsidRPr="00A7572A">
              <w:rPr>
                <w:rFonts w:ascii="標楷體" w:eastAsia="標楷體" w:hAnsi="標楷體" w:hint="eastAsia"/>
              </w:rPr>
              <w:t>午餐</w:t>
            </w:r>
          </w:p>
        </w:tc>
        <w:tc>
          <w:tcPr>
            <w:tcW w:w="2195" w:type="dxa"/>
            <w:vMerge/>
            <w:vAlign w:val="center"/>
          </w:tcPr>
          <w:p w:rsidR="00B230DF" w:rsidRPr="005B3933" w:rsidRDefault="00B230DF" w:rsidP="005D187C">
            <w:pPr>
              <w:spacing w:line="240" w:lineRule="atLeast"/>
              <w:jc w:val="center"/>
              <w:rPr>
                <w:rFonts w:ascii="標楷體" w:eastAsia="標楷體" w:hAnsi="標楷體"/>
              </w:rPr>
            </w:pPr>
          </w:p>
        </w:tc>
      </w:tr>
      <w:tr w:rsidR="00A7572A" w:rsidRPr="005B3933" w:rsidTr="00460415">
        <w:trPr>
          <w:trHeight w:val="397"/>
          <w:jc w:val="center"/>
        </w:trPr>
        <w:tc>
          <w:tcPr>
            <w:tcW w:w="966" w:type="dxa"/>
            <w:vMerge/>
            <w:vAlign w:val="center"/>
          </w:tcPr>
          <w:p w:rsidR="00A7572A" w:rsidRPr="005B3933" w:rsidRDefault="00A7572A" w:rsidP="00A7572A">
            <w:pPr>
              <w:spacing w:line="240" w:lineRule="atLeast"/>
              <w:jc w:val="center"/>
              <w:rPr>
                <w:rFonts w:ascii="標楷體" w:eastAsia="標楷體" w:hAnsi="標楷體"/>
              </w:rPr>
            </w:pPr>
          </w:p>
        </w:tc>
        <w:tc>
          <w:tcPr>
            <w:tcW w:w="1624" w:type="dxa"/>
            <w:vAlign w:val="center"/>
          </w:tcPr>
          <w:p w:rsidR="00A7572A" w:rsidRPr="005B3933" w:rsidRDefault="00A7572A" w:rsidP="00A7572A">
            <w:pPr>
              <w:spacing w:line="240" w:lineRule="atLeast"/>
              <w:jc w:val="center"/>
              <w:rPr>
                <w:rFonts w:ascii="標楷體" w:eastAsia="標楷體" w:hAnsi="標楷體"/>
              </w:rPr>
            </w:pPr>
            <w:r w:rsidRPr="005B3933">
              <w:rPr>
                <w:rFonts w:ascii="標楷體" w:eastAsia="標楷體" w:hAnsi="標楷體"/>
              </w:rPr>
              <w:t>13:00-1</w:t>
            </w:r>
            <w:r>
              <w:rPr>
                <w:rFonts w:ascii="標楷體" w:eastAsia="標楷體" w:hAnsi="標楷體" w:hint="eastAsia"/>
              </w:rPr>
              <w:t>5</w:t>
            </w:r>
            <w:r w:rsidRPr="005B3933">
              <w:rPr>
                <w:rFonts w:ascii="標楷體" w:eastAsia="標楷體" w:hAnsi="標楷體"/>
              </w:rPr>
              <w:t>:00</w:t>
            </w:r>
          </w:p>
        </w:tc>
        <w:tc>
          <w:tcPr>
            <w:tcW w:w="3491" w:type="dxa"/>
            <w:vAlign w:val="center"/>
          </w:tcPr>
          <w:p w:rsidR="00A7572A" w:rsidRPr="00A7572A" w:rsidRDefault="00A7572A" w:rsidP="00A7572A">
            <w:pPr>
              <w:spacing w:line="240" w:lineRule="atLeast"/>
              <w:jc w:val="center"/>
              <w:rPr>
                <w:rFonts w:ascii="標楷體" w:eastAsia="標楷體" w:hAnsi="標楷體"/>
              </w:rPr>
            </w:pPr>
            <w:r w:rsidRPr="00A7572A">
              <w:rPr>
                <w:rFonts w:ascii="標楷體" w:eastAsia="標楷體" w:hAnsi="標楷體" w:hint="eastAsia"/>
                <w:kern w:val="0"/>
              </w:rPr>
              <w:t>多元情緒面面觀與身體實際演練</w:t>
            </w:r>
          </w:p>
        </w:tc>
        <w:tc>
          <w:tcPr>
            <w:tcW w:w="2195" w:type="dxa"/>
            <w:vMerge/>
            <w:vAlign w:val="center"/>
          </w:tcPr>
          <w:p w:rsidR="00A7572A" w:rsidRPr="005B3933" w:rsidRDefault="00A7572A" w:rsidP="00A7572A">
            <w:pPr>
              <w:spacing w:line="240" w:lineRule="atLeast"/>
              <w:jc w:val="center"/>
              <w:rPr>
                <w:rFonts w:ascii="標楷體" w:eastAsia="標楷體" w:hAnsi="標楷體"/>
              </w:rPr>
            </w:pPr>
          </w:p>
        </w:tc>
      </w:tr>
      <w:tr w:rsidR="00A7572A" w:rsidRPr="005B3933" w:rsidTr="00460415">
        <w:trPr>
          <w:trHeight w:val="397"/>
          <w:jc w:val="center"/>
        </w:trPr>
        <w:tc>
          <w:tcPr>
            <w:tcW w:w="966" w:type="dxa"/>
            <w:vMerge/>
            <w:vAlign w:val="center"/>
          </w:tcPr>
          <w:p w:rsidR="00A7572A" w:rsidRPr="005B3933" w:rsidRDefault="00A7572A" w:rsidP="00A7572A">
            <w:pPr>
              <w:spacing w:line="240" w:lineRule="atLeast"/>
              <w:jc w:val="center"/>
              <w:rPr>
                <w:rFonts w:ascii="標楷體" w:eastAsia="標楷體" w:hAnsi="標楷體"/>
              </w:rPr>
            </w:pPr>
          </w:p>
        </w:tc>
        <w:tc>
          <w:tcPr>
            <w:tcW w:w="1624" w:type="dxa"/>
            <w:vAlign w:val="center"/>
          </w:tcPr>
          <w:p w:rsidR="00A7572A" w:rsidRPr="005B3933" w:rsidRDefault="00A7572A" w:rsidP="00A7572A">
            <w:pPr>
              <w:spacing w:line="240" w:lineRule="atLeast"/>
              <w:jc w:val="center"/>
              <w:rPr>
                <w:rFonts w:ascii="標楷體" w:eastAsia="標楷體" w:hAnsi="標楷體"/>
              </w:rPr>
            </w:pPr>
            <w:r w:rsidRPr="005B3933">
              <w:rPr>
                <w:rFonts w:ascii="標楷體" w:eastAsia="標楷體" w:hAnsi="標楷體"/>
              </w:rPr>
              <w:t>1</w:t>
            </w:r>
            <w:r>
              <w:rPr>
                <w:rFonts w:ascii="標楷體" w:eastAsia="標楷體" w:hAnsi="標楷體" w:hint="eastAsia"/>
              </w:rPr>
              <w:t>5</w:t>
            </w:r>
            <w:r w:rsidRPr="005B3933">
              <w:rPr>
                <w:rFonts w:ascii="標楷體" w:eastAsia="標楷體" w:hAnsi="標楷體"/>
              </w:rPr>
              <w:t>:00-17:00</w:t>
            </w:r>
          </w:p>
        </w:tc>
        <w:tc>
          <w:tcPr>
            <w:tcW w:w="3491" w:type="dxa"/>
            <w:vAlign w:val="center"/>
          </w:tcPr>
          <w:p w:rsidR="00A7572A" w:rsidRPr="00A7572A" w:rsidRDefault="00A7572A" w:rsidP="00A7572A">
            <w:pPr>
              <w:spacing w:line="240" w:lineRule="atLeast"/>
              <w:jc w:val="center"/>
              <w:rPr>
                <w:rFonts w:ascii="標楷體" w:eastAsia="標楷體" w:hAnsi="標楷體"/>
              </w:rPr>
            </w:pPr>
            <w:r w:rsidRPr="00A7572A">
              <w:rPr>
                <w:rFonts w:ascii="標楷體" w:eastAsia="標楷體" w:hAnsi="標楷體" w:hint="eastAsia"/>
                <w:kern w:val="0"/>
              </w:rPr>
              <w:t>打破舊有互動模式試寫新的故事結局</w:t>
            </w:r>
          </w:p>
        </w:tc>
        <w:tc>
          <w:tcPr>
            <w:tcW w:w="2195" w:type="dxa"/>
            <w:vMerge/>
            <w:vAlign w:val="center"/>
          </w:tcPr>
          <w:p w:rsidR="00A7572A" w:rsidRPr="005B3933" w:rsidRDefault="00A7572A" w:rsidP="00A7572A">
            <w:pPr>
              <w:spacing w:line="240" w:lineRule="atLeast"/>
              <w:jc w:val="center"/>
              <w:rPr>
                <w:rFonts w:ascii="標楷體" w:eastAsia="標楷體" w:hAnsi="標楷體"/>
              </w:rPr>
            </w:pPr>
          </w:p>
        </w:tc>
      </w:tr>
    </w:tbl>
    <w:p w:rsidR="00460415" w:rsidRDefault="00460415" w:rsidP="00B230DF">
      <w:pPr>
        <w:tabs>
          <w:tab w:val="left" w:pos="1080"/>
        </w:tabs>
        <w:spacing w:line="240" w:lineRule="atLeast"/>
        <w:rPr>
          <w:rFonts w:ascii="標楷體" w:eastAsia="標楷體" w:hAnsi="標楷體"/>
        </w:rPr>
      </w:pPr>
    </w:p>
    <w:p w:rsidR="00B230DF" w:rsidRPr="005B3933" w:rsidRDefault="00B230DF" w:rsidP="00B230DF">
      <w:pPr>
        <w:tabs>
          <w:tab w:val="left" w:pos="1080"/>
        </w:tabs>
        <w:spacing w:line="240" w:lineRule="atLeast"/>
        <w:rPr>
          <w:rFonts w:ascii="標楷體" w:eastAsia="標楷體" w:hAnsi="標楷體"/>
        </w:rPr>
      </w:pPr>
      <w:r w:rsidRPr="005B3933">
        <w:rPr>
          <w:rFonts w:ascii="標楷體" w:eastAsia="標楷體" w:hAnsi="標楷體" w:hint="eastAsia"/>
        </w:rPr>
        <w:t>拾貳、研習方式</w:t>
      </w:r>
    </w:p>
    <w:p w:rsidR="00B230DF" w:rsidRPr="005B3933" w:rsidRDefault="00B230DF" w:rsidP="00B230DF">
      <w:pPr>
        <w:spacing w:line="240" w:lineRule="atLeast"/>
        <w:ind w:firstLine="482"/>
        <w:rPr>
          <w:rFonts w:ascii="標楷體" w:eastAsia="標楷體" w:hAnsi="標楷體"/>
        </w:rPr>
      </w:pPr>
      <w:r w:rsidRPr="005B3933">
        <w:rPr>
          <w:rFonts w:ascii="標楷體" w:eastAsia="標楷體" w:hAnsi="標楷體" w:hint="eastAsia"/>
        </w:rPr>
        <w:t>一、本研習透過演講、討論及活動演練方式進行，參加人員請穿著輕便服裝。</w:t>
      </w:r>
    </w:p>
    <w:p w:rsidR="00B230DF" w:rsidRPr="005B3933" w:rsidRDefault="00B230DF" w:rsidP="00B230DF">
      <w:pPr>
        <w:spacing w:line="240" w:lineRule="atLeast"/>
        <w:ind w:firstLine="480"/>
        <w:rPr>
          <w:rFonts w:ascii="標楷體" w:eastAsia="標楷體" w:hAnsi="標楷體"/>
        </w:rPr>
      </w:pPr>
      <w:r w:rsidRPr="005B3933">
        <w:rPr>
          <w:rFonts w:ascii="標楷體" w:eastAsia="標楷體" w:hAnsi="標楷體" w:hint="eastAsia"/>
        </w:rPr>
        <w:t>二、全程參與本研習活動之教師，核發十四小時研習時數。</w:t>
      </w:r>
    </w:p>
    <w:p w:rsidR="00B230DF" w:rsidRPr="005B3933" w:rsidRDefault="00B230DF" w:rsidP="00B230DF">
      <w:pPr>
        <w:tabs>
          <w:tab w:val="left" w:pos="1080"/>
        </w:tabs>
        <w:spacing w:line="240" w:lineRule="atLeast"/>
        <w:ind w:left="708" w:hangingChars="295" w:hanging="708"/>
        <w:rPr>
          <w:rFonts w:ascii="標楷體" w:eastAsia="標楷體" w:hAnsi="標楷體"/>
        </w:rPr>
      </w:pPr>
      <w:r w:rsidRPr="005B3933">
        <w:rPr>
          <w:rFonts w:ascii="標楷體" w:eastAsia="標楷體" w:hAnsi="標楷體" w:hint="eastAsia"/>
        </w:rPr>
        <w:t>拾參、經費來源：</w:t>
      </w:r>
      <w:r w:rsidRPr="005B3933">
        <w:rPr>
          <w:rFonts w:ascii="標楷體" w:eastAsia="標楷體" w:hAnsi="標楷體" w:cs="新細明體" w:hint="eastAsia"/>
          <w:kern w:val="0"/>
        </w:rPr>
        <w:t>由教育部國民及學前教育署補助本市辦理</w:t>
      </w:r>
      <w:r w:rsidR="00614F06">
        <w:rPr>
          <w:rFonts w:ascii="標楷體" w:eastAsia="標楷體" w:hAnsi="標楷體" w:cs="新細明體"/>
          <w:kern w:val="0"/>
        </w:rPr>
        <w:t>10</w:t>
      </w:r>
      <w:r w:rsidR="00614F06">
        <w:rPr>
          <w:rFonts w:ascii="標楷體" w:eastAsia="標楷體" w:hAnsi="標楷體" w:cs="新細明體" w:hint="eastAsia"/>
          <w:kern w:val="0"/>
        </w:rPr>
        <w:t>8</w:t>
      </w:r>
      <w:r w:rsidRPr="005B3933">
        <w:rPr>
          <w:rFonts w:ascii="標楷體" w:eastAsia="標楷體" w:hAnsi="標楷體" w:cs="新細明體" w:hint="eastAsia"/>
          <w:kern w:val="0"/>
        </w:rPr>
        <w:t>學年度十二年國民基本教育精進國民中學及國民小學教學品質計畫相關經費項下支應，經費概算如附表。</w:t>
      </w:r>
    </w:p>
    <w:p w:rsidR="00B230DF" w:rsidRPr="005B3933" w:rsidRDefault="00B230DF" w:rsidP="00B230DF">
      <w:pPr>
        <w:tabs>
          <w:tab w:val="left" w:pos="1080"/>
        </w:tabs>
        <w:spacing w:line="240" w:lineRule="atLeast"/>
        <w:rPr>
          <w:rFonts w:ascii="標楷體" w:eastAsia="標楷體" w:hAnsi="標楷體"/>
        </w:rPr>
      </w:pPr>
      <w:r w:rsidRPr="005B3933">
        <w:rPr>
          <w:rFonts w:ascii="標楷體" w:eastAsia="標楷體" w:hAnsi="標楷體" w:hint="eastAsia"/>
        </w:rPr>
        <w:t>拾肆、考核與獎勵：執行本計畫人員經績效考核，覈實予以敘獎。</w:t>
      </w:r>
    </w:p>
    <w:p w:rsidR="00F1288A" w:rsidRDefault="00B230DF" w:rsidP="00B230DF">
      <w:pPr>
        <w:tabs>
          <w:tab w:val="left" w:pos="1080"/>
        </w:tabs>
        <w:spacing w:line="240" w:lineRule="atLeast"/>
        <w:rPr>
          <w:rFonts w:ascii="標楷體" w:eastAsia="標楷體" w:hAnsi="標楷體"/>
        </w:rPr>
      </w:pPr>
      <w:r w:rsidRPr="005B3933">
        <w:rPr>
          <w:rFonts w:ascii="標楷體" w:eastAsia="標楷體" w:hAnsi="標楷體" w:hint="eastAsia"/>
        </w:rPr>
        <w:t>拾伍、本計畫陳基隆市政府核定後實施。</w:t>
      </w:r>
    </w:p>
    <w:p w:rsidR="00B230DF" w:rsidRPr="005B3933" w:rsidRDefault="00B230DF" w:rsidP="00B230DF">
      <w:pPr>
        <w:spacing w:before="6"/>
        <w:rPr>
          <w:rFonts w:ascii="標楷體" w:eastAsia="標楷體" w:hAnsi="標楷體"/>
        </w:rPr>
      </w:pPr>
    </w:p>
    <w:p w:rsidR="005E20D9" w:rsidRDefault="005E20D9"/>
    <w:sectPr w:rsidR="005E20D9" w:rsidSect="004604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D8" w:rsidRDefault="00DB46D8" w:rsidP="007D0938">
      <w:r>
        <w:separator/>
      </w:r>
    </w:p>
  </w:endnote>
  <w:endnote w:type="continuationSeparator" w:id="0">
    <w:p w:rsidR="00DB46D8" w:rsidRDefault="00DB46D8" w:rsidP="007D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D8" w:rsidRDefault="00DB46D8" w:rsidP="007D0938">
      <w:r>
        <w:separator/>
      </w:r>
    </w:p>
  </w:footnote>
  <w:footnote w:type="continuationSeparator" w:id="0">
    <w:p w:rsidR="00DB46D8" w:rsidRDefault="00DB46D8" w:rsidP="007D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F"/>
    <w:rsid w:val="00053A98"/>
    <w:rsid w:val="000A5F38"/>
    <w:rsid w:val="00126F3B"/>
    <w:rsid w:val="00220449"/>
    <w:rsid w:val="0022273C"/>
    <w:rsid w:val="002B1CE2"/>
    <w:rsid w:val="00364F26"/>
    <w:rsid w:val="0044153B"/>
    <w:rsid w:val="00460415"/>
    <w:rsid w:val="004D5025"/>
    <w:rsid w:val="0050666B"/>
    <w:rsid w:val="00576FBE"/>
    <w:rsid w:val="00593214"/>
    <w:rsid w:val="005E20D9"/>
    <w:rsid w:val="00614F06"/>
    <w:rsid w:val="00664FBC"/>
    <w:rsid w:val="006A74A0"/>
    <w:rsid w:val="007D0938"/>
    <w:rsid w:val="00837C54"/>
    <w:rsid w:val="0087735B"/>
    <w:rsid w:val="008B566F"/>
    <w:rsid w:val="00A23E3E"/>
    <w:rsid w:val="00A7320F"/>
    <w:rsid w:val="00A7572A"/>
    <w:rsid w:val="00B230DF"/>
    <w:rsid w:val="00B36674"/>
    <w:rsid w:val="00BC6415"/>
    <w:rsid w:val="00BF6B74"/>
    <w:rsid w:val="00D014C0"/>
    <w:rsid w:val="00DB46D8"/>
    <w:rsid w:val="00E42CCC"/>
    <w:rsid w:val="00E855DC"/>
    <w:rsid w:val="00EC62F0"/>
    <w:rsid w:val="00F1288A"/>
    <w:rsid w:val="00F61380"/>
    <w:rsid w:val="00FC618A"/>
    <w:rsid w:val="00FF0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F4C589-D688-4913-AA28-640F9A3B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B230DF"/>
    <w:pPr>
      <w:widowControl/>
      <w:spacing w:before="100" w:beforeAutospacing="1" w:after="100" w:afterAutospacing="1"/>
    </w:pPr>
    <w:rPr>
      <w:rFonts w:ascii="新細明體" w:hAnsi="新細明體" w:cs="新細明體"/>
      <w:kern w:val="0"/>
    </w:rPr>
  </w:style>
  <w:style w:type="paragraph" w:customStyle="1" w:styleId="1">
    <w:name w:val="清單段落1"/>
    <w:basedOn w:val="a"/>
    <w:link w:val="ListParagraphChar"/>
    <w:qFormat/>
    <w:rsid w:val="00B230DF"/>
    <w:pPr>
      <w:ind w:leftChars="200" w:left="480"/>
    </w:pPr>
    <w:rPr>
      <w:rFonts w:ascii="Calibri" w:hAnsi="Calibri"/>
      <w:szCs w:val="22"/>
    </w:rPr>
  </w:style>
  <w:style w:type="character" w:customStyle="1" w:styleId="ListParagraphChar">
    <w:name w:val="List Paragraph Char"/>
    <w:link w:val="1"/>
    <w:locked/>
    <w:rsid w:val="00B230DF"/>
    <w:rPr>
      <w:rFonts w:ascii="Calibri" w:eastAsia="新細明體" w:hAnsi="Calibri" w:cs="Times New Roman"/>
    </w:rPr>
  </w:style>
  <w:style w:type="paragraph" w:customStyle="1" w:styleId="a3">
    <w:name w:val="表格"/>
    <w:rsid w:val="00B230DF"/>
    <w:pPr>
      <w:snapToGrid w:val="0"/>
      <w:jc w:val="center"/>
    </w:pPr>
    <w:rPr>
      <w:rFonts w:ascii="標楷體" w:eastAsia="標楷體" w:hAnsi="Times New Roman" w:cs="Times New Roman"/>
      <w:b/>
      <w:kern w:val="0"/>
      <w:sz w:val="28"/>
      <w:szCs w:val="24"/>
    </w:rPr>
  </w:style>
  <w:style w:type="paragraph" w:customStyle="1" w:styleId="a4">
    <w:name w:val="表格內文左"/>
    <w:rsid w:val="00B230DF"/>
    <w:pPr>
      <w:snapToGrid w:val="0"/>
      <w:jc w:val="both"/>
    </w:pPr>
    <w:rPr>
      <w:rFonts w:ascii="Times New Roman" w:eastAsia="標楷體" w:hAnsi="Times New Roman" w:cs="Times New Roman"/>
      <w:kern w:val="0"/>
      <w:sz w:val="28"/>
      <w:szCs w:val="20"/>
    </w:rPr>
  </w:style>
  <w:style w:type="paragraph" w:customStyle="1" w:styleId="10">
    <w:name w:val="表格內文1"/>
    <w:basedOn w:val="a3"/>
    <w:rsid w:val="00B230DF"/>
    <w:rPr>
      <w:b w:val="0"/>
    </w:rPr>
  </w:style>
  <w:style w:type="paragraph" w:styleId="a5">
    <w:name w:val="header"/>
    <w:basedOn w:val="a"/>
    <w:link w:val="a6"/>
    <w:uiPriority w:val="99"/>
    <w:unhideWhenUsed/>
    <w:rsid w:val="007D0938"/>
    <w:pPr>
      <w:tabs>
        <w:tab w:val="center" w:pos="4153"/>
        <w:tab w:val="right" w:pos="8306"/>
      </w:tabs>
      <w:snapToGrid w:val="0"/>
    </w:pPr>
    <w:rPr>
      <w:sz w:val="20"/>
      <w:szCs w:val="20"/>
    </w:rPr>
  </w:style>
  <w:style w:type="character" w:customStyle="1" w:styleId="a6">
    <w:name w:val="頁首 字元"/>
    <w:basedOn w:val="a0"/>
    <w:link w:val="a5"/>
    <w:uiPriority w:val="99"/>
    <w:rsid w:val="007D0938"/>
    <w:rPr>
      <w:rFonts w:ascii="Times New Roman" w:eastAsia="新細明體" w:hAnsi="Times New Roman" w:cs="Times New Roman"/>
      <w:sz w:val="20"/>
      <w:szCs w:val="20"/>
    </w:rPr>
  </w:style>
  <w:style w:type="paragraph" w:styleId="a7">
    <w:name w:val="footer"/>
    <w:basedOn w:val="a"/>
    <w:link w:val="a8"/>
    <w:uiPriority w:val="99"/>
    <w:unhideWhenUsed/>
    <w:rsid w:val="007D0938"/>
    <w:pPr>
      <w:tabs>
        <w:tab w:val="center" w:pos="4153"/>
        <w:tab w:val="right" w:pos="8306"/>
      </w:tabs>
      <w:snapToGrid w:val="0"/>
    </w:pPr>
    <w:rPr>
      <w:sz w:val="20"/>
      <w:szCs w:val="20"/>
    </w:rPr>
  </w:style>
  <w:style w:type="character" w:customStyle="1" w:styleId="a8">
    <w:name w:val="頁尾 字元"/>
    <w:basedOn w:val="a0"/>
    <w:link w:val="a7"/>
    <w:uiPriority w:val="99"/>
    <w:rsid w:val="007D093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84F8-7D7E-4E98-851A-20CFC28A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4</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ChengHui</dc:creator>
  <cp:keywords/>
  <dc:description/>
  <cp:lastModifiedBy>user</cp:lastModifiedBy>
  <cp:revision>2</cp:revision>
  <dcterms:created xsi:type="dcterms:W3CDTF">2020-06-04T06:22:00Z</dcterms:created>
  <dcterms:modified xsi:type="dcterms:W3CDTF">2020-06-04T06:22:00Z</dcterms:modified>
</cp:coreProperties>
</file>