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A4C" w:rsidRDefault="00CB161A">
      <w:pPr>
        <w:tabs>
          <w:tab w:val="left" w:pos="284"/>
        </w:tabs>
        <w:sectPr w:rsidR="00AA6A4C">
          <w:pgSz w:w="11906" w:h="16838"/>
          <w:pgMar w:top="426" w:right="232" w:bottom="284" w:left="232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241042" cy="10231203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1042" cy="10231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tbl>
      <w:tblPr>
        <w:tblW w:w="111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284"/>
        <w:gridCol w:w="213"/>
        <w:gridCol w:w="785"/>
        <w:gridCol w:w="697"/>
        <w:gridCol w:w="7"/>
        <w:gridCol w:w="859"/>
        <w:gridCol w:w="1269"/>
        <w:gridCol w:w="286"/>
        <w:gridCol w:w="851"/>
        <w:gridCol w:w="1421"/>
        <w:gridCol w:w="1128"/>
        <w:gridCol w:w="6"/>
        <w:gridCol w:w="978"/>
        <w:gridCol w:w="721"/>
        <w:gridCol w:w="997"/>
      </w:tblGrid>
      <w:tr w:rsidR="00AA6A4C">
        <w:tblPrEx>
          <w:tblCellMar>
            <w:top w:w="0" w:type="dxa"/>
            <w:bottom w:w="0" w:type="dxa"/>
          </w:tblCellMar>
        </w:tblPrEx>
        <w:trPr>
          <w:trHeight w:val="1671"/>
        </w:trPr>
        <w:tc>
          <w:tcPr>
            <w:tcW w:w="9468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2F3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320" w:lineRule="exact"/>
              <w:ind w:left="174" w:hanging="174"/>
              <w:jc w:val="center"/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lastRenderedPageBreak/>
              <w:t>現代婦女基金會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t>【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2025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守護幸福分享愛】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紙本捐款單</w:t>
            </w:r>
          </w:p>
          <w:p w:rsidR="00AA6A4C" w:rsidRDefault="00CB161A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捐款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800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元，贈送阿默「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日本經典乳酪蛋糕」一條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22"/>
              </w:rPr>
              <w:t>或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「</w:t>
            </w:r>
            <w:hyperlink r:id="rId8" w:history="1"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達克瓦茲騎士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-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原味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‧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焦糖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 xml:space="preserve"> (16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入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)</w:t>
              </w:r>
            </w:hyperlink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」一盒，</w:t>
            </w:r>
          </w:p>
          <w:p w:rsidR="00AA6A4C" w:rsidRDefault="00CB161A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單筆捐滿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元，可免運一個地址。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活動期間：即日起至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2025/11/14(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五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)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。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 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感謝您的支持與陪伴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！</w:t>
            </w:r>
          </w:p>
          <w:p w:rsidR="00AA6A4C" w:rsidRDefault="00CB161A">
            <w:pPr>
              <w:spacing w:line="26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請填妥資料後回傳，傳真：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(02)2391-7129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，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E-mail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m</w:t>
            </w:r>
            <w:hyperlink r:id="rId9" w:history="1">
              <w:r>
                <w:rPr>
                  <w:rFonts w:ascii="微軟正黑體" w:eastAsia="微軟正黑體" w:hAnsi="微軟正黑體" w:cs="新細明體"/>
                  <w:b/>
                  <w:color w:val="000000"/>
                  <w:sz w:val="18"/>
                  <w:szCs w:val="18"/>
                </w:rPr>
                <w:t>wfpr@38.org.tw</w:t>
              </w:r>
            </w:hyperlink>
          </w:p>
          <w:p w:rsidR="00AA6A4C" w:rsidRDefault="00CB161A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並來電本會公益行銷部確認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(02)2391-7133#83 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週一至週五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10:00-12:00 / 14:00-17:00)</w:t>
            </w:r>
          </w:p>
        </w:tc>
        <w:tc>
          <w:tcPr>
            <w:tcW w:w="1718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32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133923</wp:posOffset>
                  </wp:positionH>
                  <wp:positionV relativeFrom="paragraph">
                    <wp:posOffset>52559</wp:posOffset>
                  </wp:positionV>
                  <wp:extent cx="797036" cy="797036"/>
                  <wp:effectExtent l="0" t="0" r="3064" b="3064"/>
                  <wp:wrapNone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36" cy="7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6A4C" w:rsidRDefault="00AA6A4C">
            <w:pPr>
              <w:spacing w:line="320" w:lineRule="exact"/>
              <w:jc w:val="center"/>
              <w:rPr>
                <w:rFonts w:ascii="新細明體" w:hAnsi="新細明體" w:cs="新細明體"/>
                <w:b/>
                <w:bCs/>
                <w:color w:val="FF0000"/>
              </w:rPr>
            </w:pPr>
          </w:p>
          <w:p w:rsidR="00AA6A4C" w:rsidRDefault="00CB161A">
            <w:pPr>
              <w:spacing w:line="320" w:lineRule="exact"/>
              <w:ind w:left="-29" w:firstLine="80"/>
            </w:pPr>
            <w:r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:rsidR="00AA6A4C" w:rsidRDefault="00AA6A4C">
            <w:pPr>
              <w:spacing w:line="320" w:lineRule="exact"/>
              <w:ind w:left="-29" w:firstLine="80"/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</w:pPr>
          </w:p>
          <w:p w:rsidR="00AA6A4C" w:rsidRDefault="00CB161A">
            <w:pPr>
              <w:spacing w:line="320" w:lineRule="exact"/>
              <w:ind w:left="-29" w:firstLine="80"/>
              <w:jc w:val="center"/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  <w:t>線上方便捐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267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（團主）姓名</w:t>
            </w:r>
          </w:p>
        </w:tc>
        <w:tc>
          <w:tcPr>
            <w:tcW w:w="2558" w:type="dxa"/>
            <w:gridSpan w:val="3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連絡手機（必填）</w:t>
            </w: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聯絡</w:t>
            </w: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E-mail(</w:t>
            </w: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必填</w:t>
            </w: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)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2670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3830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捐款人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收據抬頭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)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索取乳酪蛋糕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1137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4254" w:type="dxa"/>
            <w:gridSpan w:val="5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收據資料：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☆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選擇紙本收據者填：收據地址</w:t>
            </w:r>
          </w:p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　　　　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☆ </w:t>
            </w:r>
            <w:r>
              <w:rPr>
                <w:rFonts w:ascii="微軟正黑體" w:eastAsia="微軟正黑體" w:hAnsi="微軟正黑體" w:cs="新細明體"/>
                <w:color w:val="FF0000"/>
                <w:sz w:val="16"/>
                <w:szCs w:val="16"/>
              </w:rPr>
              <w:t>選擇電子收據上傳國稅局者填：身分證字號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ind w:right="-26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不以真實姓名徵信請打勾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2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3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4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5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6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7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8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9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10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</w:rPr>
              <w:t>總計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　</w:t>
            </w:r>
          </w:p>
        </w:tc>
        <w:tc>
          <w:tcPr>
            <w:tcW w:w="5251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備註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: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11186" w:type="dxa"/>
            <w:gridSpan w:val="1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●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贈品資訊：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乳酪蛋糕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冷藏宅配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16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小時以內放入冷藏；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冷藏宅配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12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小時內放入冷藏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118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before="108" w:line="260" w:lineRule="exact"/>
              <w:jc w:val="center"/>
            </w:pPr>
            <w:r>
              <w:rPr>
                <w:rFonts w:ascii="微軟正黑體" w:eastAsia="微軟正黑體" w:hAnsi="微軟正黑體"/>
                <w:b/>
                <w:sz w:val="28"/>
              </w:rPr>
              <w:t xml:space="preserve"> </w:t>
            </w:r>
            <w:r>
              <w:rPr>
                <w:rFonts w:ascii="微軟正黑體" w:eastAsia="微軟正黑體" w:hAnsi="微軟正黑體"/>
                <w:b/>
                <w:sz w:val="28"/>
              </w:rPr>
              <w:t>捐款贈品配送資料表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宅配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</w:rPr>
              <w:t>或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索取兌換券</w:t>
            </w:r>
          </w:p>
        </w:tc>
        <w:tc>
          <w:tcPr>
            <w:tcW w:w="1282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二擇一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)</w:t>
            </w:r>
          </w:p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6"/>
                <w:szCs w:val="36"/>
              </w:rPr>
            </w:pPr>
          </w:p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宅配</w:t>
            </w:r>
          </w:p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紙本兌換劵</w:t>
            </w:r>
          </w:p>
        </w:tc>
        <w:tc>
          <w:tcPr>
            <w:tcW w:w="9220" w:type="dxa"/>
            <w:gridSpan w:val="12"/>
            <w:tcBorders>
              <w:top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09/22-10/12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請選此區宅配到貨日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□10/28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□10/29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□10/30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9220" w:type="dxa"/>
            <w:gridSpan w:val="12"/>
            <w:tcBorders>
              <w:top w:val="dashed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10/13-11/14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請選此區宅配到貨日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□12/02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□12/03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□12/04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□12/05(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□12/06(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 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9220" w:type="dxa"/>
            <w:gridSpan w:val="12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符合免運門檻者，可選擇寄送紙本兌換券。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因行政作業繁複，恕不接受未滿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6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張兌換券寄送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，</w:t>
            </w:r>
          </w:p>
          <w:p w:rsidR="00AA6A4C" w:rsidRDefault="00CB161A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持兌換券可至阿默各地門市兌換，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 xml:space="preserve"> (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使用期限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2026/6/30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，預計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12/14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前寄出。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)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收貨人電話</w:t>
            </w:r>
          </w:p>
        </w:tc>
        <w:tc>
          <w:tcPr>
            <w:tcW w:w="2558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地址屬性</w:t>
            </w:r>
          </w:p>
        </w:tc>
        <w:tc>
          <w:tcPr>
            <w:tcW w:w="270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□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公司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□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住家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寄送地址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宅配於下午５點前到貨，恕無法指定時間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9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市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縣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(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區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門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市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自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取</w:t>
            </w:r>
          </w:p>
        </w:tc>
        <w:tc>
          <w:tcPr>
            <w:tcW w:w="1282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自取人電話</w:t>
            </w:r>
          </w:p>
        </w:tc>
        <w:tc>
          <w:tcPr>
            <w:tcW w:w="227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00" w:lineRule="atLeast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1778764</wp:posOffset>
                  </wp:positionH>
                  <wp:positionV relativeFrom="paragraph">
                    <wp:posOffset>45720</wp:posOffset>
                  </wp:positionV>
                  <wp:extent cx="621718" cy="698034"/>
                  <wp:effectExtent l="0" t="0" r="6932" b="6816"/>
                  <wp:wrapNone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18" cy="69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1757522</wp:posOffset>
                      </wp:positionH>
                      <wp:positionV relativeFrom="paragraph">
                        <wp:posOffset>6483</wp:posOffset>
                      </wp:positionV>
                      <wp:extent cx="0" cy="797558"/>
                      <wp:effectExtent l="0" t="0" r="19050" b="21592"/>
                      <wp:wrapNone/>
                      <wp:docPr id="4" name="直線單箭頭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75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8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7133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" o:spid="_x0000_s1026" type="#_x0000_t32" style="position:absolute;margin-left:138.4pt;margin-top:.5pt;width:0;height:62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" strokeweight=".53008mm">
                      <v:stroke joinstyle="miter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請務必於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取貨前去電門市確認</w:t>
            </w:r>
          </w:p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取貨時請報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10502" w:type="dxa"/>
            <w:gridSpan w:val="1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8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09/22-10/12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□10/28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□10/29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□10/30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□11/02(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  <w:p w:rsidR="00AA6A4C" w:rsidRDefault="00CB161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>
                      <wp:simplePos x="0" y="0"/>
                      <wp:positionH relativeFrom="column">
                        <wp:posOffset>5930999</wp:posOffset>
                      </wp:positionH>
                      <wp:positionV relativeFrom="paragraph">
                        <wp:posOffset>30961</wp:posOffset>
                      </wp:positionV>
                      <wp:extent cx="700402" cy="191767"/>
                      <wp:effectExtent l="0" t="0" r="23498" b="17783"/>
                      <wp:wrapNone/>
                      <wp:docPr id="5" name="手繪多邊形: 圖案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0402" cy="191767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000000"/>
                                  <a:gd name="f4" fmla="*/ f0 1 1000000"/>
                                  <a:gd name="f5" fmla="*/ f1 1 1000000"/>
                                  <a:gd name="f6" fmla="val f2"/>
                                  <a:gd name="f7" fmla="val f3"/>
                                  <a:gd name="f8" fmla="+- f7 0 f6"/>
                                  <a:gd name="f9" fmla="*/ f8 1 1000000"/>
                                  <a:gd name="f10" fmla="*/ 0 f9 1"/>
                                  <a:gd name="f11" fmla="*/ 1000000 f9 1"/>
                                  <a:gd name="f12" fmla="*/ f10 1 f9"/>
                                  <a:gd name="f13" fmla="*/ f11 1 f9"/>
                                  <a:gd name="f14" fmla="*/ f12 f4 1"/>
                                  <a:gd name="f15" fmla="*/ f13 f4 1"/>
                                  <a:gd name="f16" fmla="*/ f13 f5 1"/>
                                  <a:gd name="f17" fmla="*/ f12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4" t="f17" r="f15" b="f16"/>
                                <a:pathLst>
                                  <a:path w="1000000" h="10000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00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D1D68" id="手繪多邊形: 圖案 5" o:spid="_x0000_s1026" style="position:absolute;margin-left:467pt;margin-top:2.45pt;width:55.15pt;height:15.1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0000,10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" path="m,l1000000,r,1000000l,1000000,,xe" strokecolor="white" strokeweight=".35mm">
                      <v:stroke joinstyle="miter"/>
                      <v:path arrowok="t" o:connecttype="custom" o:connectlocs="350201,0;700402,95884;350201,191767;0,95884" o:connectangles="270,0,90,180" textboxrect="0,0,1000000,1000000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10/13-11/14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□12/02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□12/03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□12/04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□12/05(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□12/06(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□12/07(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 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4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北部</w:t>
            </w:r>
          </w:p>
        </w:tc>
        <w:tc>
          <w:tcPr>
            <w:tcW w:w="7309" w:type="dxa"/>
            <w:gridSpan w:val="10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台北復興分店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台北誠品捷運店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台北微風站前店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統一時代店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萬華分店</w:t>
            </w:r>
          </w:p>
          <w:p w:rsidR="00AA6A4C" w:rsidRDefault="00CB161A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新光三越南西一館店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板橋大遠百店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土城總店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林口環球店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新竹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巨城店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新竹水田店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  <w:p w:rsidR="00AA6A4C" w:rsidRDefault="00CB161A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台中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台中文心店</w:t>
            </w:r>
          </w:p>
          <w:p w:rsidR="00AA6A4C" w:rsidRDefault="00CB161A">
            <w:pPr>
              <w:shd w:val="clear" w:color="auto" w:fill="FFFFFF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宜蘭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宜蘭金東店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　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497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color w:val="000000"/>
                <w:sz w:val="22"/>
                <w:szCs w:val="20"/>
              </w:rPr>
              <w:t>高雄</w:t>
            </w:r>
          </w:p>
        </w:tc>
        <w:tc>
          <w:tcPr>
            <w:tcW w:w="730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" w:lineRule="atLeast"/>
              <w:jc w:val="both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高雄夢時代店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漢神巨蛋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高雄立文店</w:t>
            </w:r>
          </w:p>
        </w:tc>
        <w:tc>
          <w:tcPr>
            <w:tcW w:w="2696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捐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款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方</w:t>
            </w:r>
          </w:p>
          <w:p w:rsidR="00AA6A4C" w:rsidRDefault="00CB161A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式</w:t>
            </w:r>
          </w:p>
        </w:tc>
        <w:tc>
          <w:tcPr>
            <w:tcW w:w="6672" w:type="dxa"/>
            <w:gridSpan w:val="10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信用卡授權書　持卡人姓名：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　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     □VISA □MASTER □JCB  </w:t>
            </w:r>
          </w:p>
        </w:tc>
        <w:tc>
          <w:tcPr>
            <w:tcW w:w="3830" w:type="dxa"/>
            <w:gridSpan w:val="5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ATM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轉帳</w:t>
            </w:r>
          </w:p>
          <w:p w:rsidR="00AA6A4C" w:rsidRDefault="00CB161A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匯款人：</w:t>
            </w:r>
          </w:p>
          <w:p w:rsidR="00AA6A4C" w:rsidRDefault="00CB161A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帳號後五碼：</w:t>
            </w:r>
          </w:p>
          <w:p w:rsidR="00AA6A4C" w:rsidRDefault="00CB161A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匯款金額：</w:t>
            </w:r>
          </w:p>
          <w:p w:rsidR="00AA6A4C" w:rsidRDefault="00CB161A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匯款日期：</w:t>
            </w:r>
          </w:p>
          <w:p w:rsidR="00AA6A4C" w:rsidRDefault="00CB161A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銀行：台北富邦銀行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南門分行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代號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012)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戶名：財團法人現代婦女教育基金會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</w:t>
            </w:r>
          </w:p>
          <w:p w:rsidR="00AA6A4C" w:rsidRDefault="00CB161A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b/>
                <w:sz w:val="20"/>
                <w:szCs w:val="20"/>
              </w:rPr>
              <w:t>帳號：</w:t>
            </w:r>
            <w:r>
              <w:rPr>
                <w:b/>
              </w:rPr>
              <w:t>00510210900193</w:t>
            </w:r>
          </w:p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卡號：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 -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-              -        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    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有效期限：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__ 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__ 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年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捐款金額：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__________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元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+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運費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220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元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 xml:space="preserve">or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免運費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=_____________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元　　</w:t>
            </w:r>
          </w:p>
          <w:p w:rsidR="00AA6A4C" w:rsidRDefault="00CB161A">
            <w:pPr>
              <w:spacing w:line="100" w:lineRule="atLeas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未滿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元，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冷藏宅配運費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220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元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;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滿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元可享一處免運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  <w:tc>
          <w:tcPr>
            <w:tcW w:w="1979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A6A4C" w:rsidRDefault="00CB161A">
            <w:pPr>
              <w:spacing w:line="46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持卡人簽名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親簽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4693" w:type="dxa"/>
            <w:gridSpan w:val="6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A6A4C" w:rsidRDefault="00AA6A4C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AA6A4C"/>
        </w:tc>
      </w:tr>
      <w:tr w:rsidR="00AA6A4C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1435</wp:posOffset>
                      </wp:positionH>
                      <wp:positionV relativeFrom="paragraph">
                        <wp:posOffset>722</wp:posOffset>
                      </wp:positionV>
                      <wp:extent cx="552453" cy="1828800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3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AA6A4C" w:rsidRDefault="00AA6A4C"/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margin-left:.1pt;margin-top:.05pt;width:43.5pt;height:2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" filled="f" stroked="f">
                      <v:textbox style="mso-fit-shape-to-text:t">
                        <w:txbxContent>
                          <w:p w:rsidR="00AA6A4C" w:rsidRDefault="00AA6A4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>主辦單位</w:t>
            </w:r>
          </w:p>
        </w:tc>
        <w:tc>
          <w:tcPr>
            <w:tcW w:w="6388" w:type="dxa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before="1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47155</wp:posOffset>
                  </wp:positionH>
                  <wp:positionV relativeFrom="paragraph">
                    <wp:posOffset>42483</wp:posOffset>
                  </wp:positionV>
                  <wp:extent cx="1345676" cy="185403"/>
                  <wp:effectExtent l="0" t="0" r="6874" b="5097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76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                         02-2391-7133#83  </w:t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　</w:t>
            </w:r>
            <w:hyperlink r:id="rId13" w:history="1">
              <w:r>
                <w:rPr>
                  <w:rStyle w:val="aa"/>
                  <w:rFonts w:ascii="微軟正黑體" w:eastAsia="微軟正黑體" w:hAnsi="微軟正黑體"/>
                  <w:sz w:val="18"/>
                  <w:szCs w:val="20"/>
                </w:rPr>
                <w:t>www.38.org.tw</w:t>
              </w:r>
            </w:hyperlink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before="108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來源：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   </w:t>
            </w:r>
          </w:p>
        </w:tc>
        <w:tc>
          <w:tcPr>
            <w:tcW w:w="2702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6A4C" w:rsidRDefault="00CB161A">
            <w:pPr>
              <w:spacing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主辦單位填寫</w:t>
            </w: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)</w:t>
            </w:r>
          </w:p>
          <w:p w:rsidR="00AA6A4C" w:rsidRDefault="00CB161A">
            <w:pPr>
              <w:spacing w:before="108"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編號：</w:t>
            </w:r>
          </w:p>
        </w:tc>
      </w:tr>
    </w:tbl>
    <w:p w:rsidR="00AA6A4C" w:rsidRDefault="00AA6A4C"/>
    <w:sectPr w:rsidR="00AA6A4C">
      <w:pgSz w:w="11906" w:h="16838"/>
      <w:pgMar w:top="426" w:right="232" w:bottom="284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61A" w:rsidRDefault="00CB161A">
      <w:r>
        <w:separator/>
      </w:r>
    </w:p>
  </w:endnote>
  <w:endnote w:type="continuationSeparator" w:id="0">
    <w:p w:rsidR="00CB161A" w:rsidRDefault="00CB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61A" w:rsidRDefault="00CB161A">
      <w:r>
        <w:rPr>
          <w:color w:val="000000"/>
        </w:rPr>
        <w:separator/>
      </w:r>
    </w:p>
  </w:footnote>
  <w:footnote w:type="continuationSeparator" w:id="0">
    <w:p w:rsidR="00CB161A" w:rsidRDefault="00CB1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10E9E"/>
    <w:multiLevelType w:val="multilevel"/>
    <w:tmpl w:val="06229998"/>
    <w:styleLink w:val="LS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AA6A4C"/>
    <w:rsid w:val="00AA6A4C"/>
    <w:rsid w:val="00CB161A"/>
    <w:rsid w:val="00D5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E97BC9-0E72-4B52-8782-3BFFC48F5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overflowPunct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標題1"/>
    <w:basedOn w:val="a"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paragraph" w:customStyle="1" w:styleId="2">
    <w:name w:val="標題2"/>
    <w:basedOn w:val="a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customStyle="1" w:styleId="3">
    <w:name w:val="標題3"/>
    <w:basedOn w:val="a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paragraph" w:customStyle="1" w:styleId="4">
    <w:name w:val="標題4"/>
    <w:basedOn w:val="a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字元"/>
    <w:basedOn w:val="a0"/>
    <w:rPr>
      <w:sz w:val="20"/>
      <w:szCs w:val="20"/>
    </w:rPr>
  </w:style>
  <w:style w:type="paragraph" w:styleId="a7">
    <w:name w:val="No Spacing"/>
  </w:style>
  <w:style w:type="character" w:customStyle="1" w:styleId="10">
    <w:name w:val="標題1字元"/>
    <w:basedOn w:val="a0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character" w:customStyle="1" w:styleId="20">
    <w:name w:val="標題2字元"/>
    <w:basedOn w:val="a0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3字元"/>
    <w:basedOn w:val="a0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0">
    <w:name w:val="標題4字元"/>
    <w:basedOn w:val="a0"/>
    <w:rPr>
      <w:rFonts w:ascii="Calibri Light" w:eastAsia="新細明體" w:hAnsi="Calibri Light" w:cs="Times New Roman"/>
      <w:sz w:val="36"/>
      <w:szCs w:val="36"/>
    </w:rPr>
  </w:style>
  <w:style w:type="paragraph" w:styleId="a8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9">
    <w:name w:val="註解方塊文字字元"/>
    <w:basedOn w:val="a0"/>
    <w:rPr>
      <w:rFonts w:ascii="Calibri Light" w:eastAsia="新細明體" w:hAnsi="Calibri Light" w:cs="Times New Roman"/>
      <w:sz w:val="18"/>
      <w:szCs w:val="18"/>
    </w:rPr>
  </w:style>
  <w:style w:type="character" w:styleId="aa">
    <w:name w:val="Hyperlink"/>
    <w:basedOn w:val="a0"/>
    <w:rPr>
      <w:color w:val="0000FF"/>
      <w:u w:val="single"/>
    </w:rPr>
  </w:style>
  <w:style w:type="character" w:styleId="ab">
    <w:name w:val="annotation reference"/>
    <w:basedOn w:val="a0"/>
    <w:rPr>
      <w:sz w:val="18"/>
      <w:szCs w:val="18"/>
    </w:rPr>
  </w:style>
  <w:style w:type="paragraph" w:styleId="ac">
    <w:name w:val="annotation text"/>
    <w:basedOn w:val="a"/>
  </w:style>
  <w:style w:type="character" w:customStyle="1" w:styleId="ad">
    <w:name w:val="註解文字字元"/>
    <w:basedOn w:val="a0"/>
  </w:style>
  <w:style w:type="paragraph" w:styleId="ae">
    <w:name w:val="annotation subject"/>
    <w:basedOn w:val="ac"/>
    <w:rPr>
      <w:b/>
      <w:bCs/>
    </w:rPr>
  </w:style>
  <w:style w:type="character" w:customStyle="1" w:styleId="af">
    <w:name w:val="註解主旨字元"/>
    <w:basedOn w:val="ad"/>
    <w:rPr>
      <w:b/>
      <w:bCs/>
    </w:rPr>
  </w:style>
  <w:style w:type="character" w:customStyle="1" w:styleId="af0">
    <w:name w:val="未解析的提及項目"/>
    <w:basedOn w:val="a0"/>
    <w:rPr>
      <w:color w:val="605E5C"/>
      <w:shd w:val="clear" w:color="auto" w:fill="E1DFDD"/>
    </w:rPr>
  </w:style>
  <w:style w:type="paragraph" w:customStyle="1" w:styleId="Web">
    <w:name w:val="內文Web"/>
    <w:basedOn w:val="a"/>
    <w:pPr>
      <w:spacing w:before="100" w:after="100"/>
    </w:pPr>
    <w:rPr>
      <w:rFonts w:ascii="新細明體" w:hAnsi="新細明體" w:cs="新細明體"/>
    </w:rPr>
  </w:style>
  <w:style w:type="character" w:styleId="af1">
    <w:name w:val="Strong"/>
    <w:basedOn w:val="a0"/>
    <w:rPr>
      <w:b/>
      <w:bCs/>
    </w:rPr>
  </w:style>
  <w:style w:type="numbering" w:customStyle="1" w:styleId="LS1">
    <w:name w:val="LS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2023-09-05T02:11:00Z</cp:lastPrinted>
  <dcterms:created xsi:type="dcterms:W3CDTF">2025-09-24T06:32:00Z</dcterms:created>
  <dcterms:modified xsi:type="dcterms:W3CDTF">2025-09-24T06:32:00Z</dcterms:modified>
</cp:coreProperties>
</file>